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AFC" w:rsidRDefault="000E2E2D">
      <w:pPr>
        <w:spacing w:before="159" w:line="252" w:lineRule="auto"/>
        <w:ind w:left="88" w:right="39"/>
        <w:jc w:val="both"/>
        <w:rPr>
          <w:sz w:val="20"/>
        </w:rPr>
      </w:pPr>
      <w:r>
        <w:rPr>
          <w:sz w:val="20"/>
        </w:rPr>
        <w:pict>
          <v:rect id="docshape4" o:spid="_x0000_s1027" style="position:absolute;left:0;text-align:left;margin-left:297.5pt;margin-top:188.95pt;width:.7pt;height:568.25pt;z-index:15728640;mso-position-horizontal-relative:page;mso-position-vertical-relative:page" fillcolor="black" stroked="f">
            <w10:wrap anchorx="page" anchory="page"/>
          </v:rect>
        </w:pict>
      </w:r>
      <w:r w:rsidR="00972938" w:rsidRPr="00972938">
        <w:rPr>
          <w:sz w:val="20"/>
        </w:rPr>
        <w:t xml:space="preserve">HYB LOJİSTİK TAŞIMACILIK SANAYİ VE TİCARET LİMİTED ŞİRKETİ </w:t>
      </w:r>
      <w:r w:rsidR="00E81A1F">
        <w:rPr>
          <w:sz w:val="20"/>
        </w:rPr>
        <w:t>(“Şirket”)</w:t>
      </w:r>
      <w:r w:rsidR="00E81A1F">
        <w:rPr>
          <w:spacing w:val="-2"/>
          <w:sz w:val="20"/>
        </w:rPr>
        <w:t>olarak,</w:t>
      </w:r>
    </w:p>
    <w:p w:rsidR="00663AFC" w:rsidRDefault="00E81A1F">
      <w:pPr>
        <w:pStyle w:val="GvdeMetni"/>
        <w:spacing w:before="7" w:line="259" w:lineRule="auto"/>
        <w:ind w:right="38"/>
      </w:pPr>
      <w:r>
        <w:t>6698 Sayılı Kişisel Verilerin Korunması Kanunu’nun (“Kanun”) 10’uncu maddesi uyarınca hazırladığımız ve kurye ve dağıtım faaliyeti kapsamında kuryelerle imzalanan sözleşmeler esnasında</w:t>
      </w:r>
      <w:r w:rsidR="00972938">
        <w:t xml:space="preserve"> </w:t>
      </w:r>
      <w:r>
        <w:t>işlenen</w:t>
      </w:r>
      <w:r w:rsidR="00972938">
        <w:t xml:space="preserve"> </w:t>
      </w:r>
      <w:r>
        <w:t>kişisel verilere özel olmak üzere kişisel veri işleme faaliyeti hakkında bilgi içeren aydınlatma metnini kamuoyunun ve ilgili kişilerin bilgilerine sunarız;</w:t>
      </w:r>
    </w:p>
    <w:p w:rsidR="00663AFC" w:rsidRDefault="00E81A1F">
      <w:pPr>
        <w:pStyle w:val="Heading1"/>
      </w:pPr>
      <w:r>
        <w:t>MADDE1:VERİ</w:t>
      </w:r>
      <w:r w:rsidR="00972938">
        <w:t xml:space="preserve"> </w:t>
      </w:r>
      <w:r>
        <w:rPr>
          <w:spacing w:val="-2"/>
        </w:rPr>
        <w:t>SORUMLUSU</w:t>
      </w:r>
    </w:p>
    <w:p w:rsidR="00663AFC" w:rsidRDefault="00E81A1F" w:rsidP="00972938">
      <w:pPr>
        <w:spacing w:before="135" w:line="261" w:lineRule="auto"/>
        <w:ind w:left="88" w:right="39"/>
        <w:jc w:val="both"/>
      </w:pPr>
      <w:r>
        <w:rPr>
          <w:sz w:val="20"/>
        </w:rPr>
        <w:t xml:space="preserve">Kişisel verileriniz, veri sorumlusu sıfatıyla </w:t>
      </w:r>
      <w:r w:rsidR="00972938" w:rsidRPr="00972938">
        <w:rPr>
          <w:b/>
          <w:sz w:val="20"/>
        </w:rPr>
        <w:t>HYB LOJİSTİK TAŞIMACILIK SANAYİ VE TİCARET LİMİTED ŞİRKETİ</w:t>
      </w:r>
      <w:r>
        <w:rPr>
          <w:b/>
        </w:rPr>
        <w:t xml:space="preserve"> </w:t>
      </w:r>
      <w:r>
        <w:t>tarafından aşağıda açıklanan kapsamda</w:t>
      </w:r>
      <w:r w:rsidR="00972938">
        <w:t xml:space="preserve"> </w:t>
      </w:r>
      <w:r>
        <w:t>işlenebilecektir.</w:t>
      </w:r>
      <w:r w:rsidR="00972938">
        <w:t xml:space="preserve"> </w:t>
      </w:r>
      <w:r>
        <w:t>Veri</w:t>
      </w:r>
      <w:r w:rsidR="00972938">
        <w:t xml:space="preserve"> </w:t>
      </w:r>
      <w:r>
        <w:t>sorumlusu</w:t>
      </w:r>
      <w:r w:rsidR="00972938">
        <w:t xml:space="preserve"> </w:t>
      </w:r>
      <w:r>
        <w:t>kavramından anlaşılması gereken; kişisel verilerin işleme amaçlarını ve vasıtalarını belirleyen, veri kayıt sisteminin kurulmasında ve yönetilmesinden sorumlu gerçek veya tüzel kişidir.</w:t>
      </w:r>
    </w:p>
    <w:p w:rsidR="00663AFC" w:rsidRDefault="00E81A1F">
      <w:pPr>
        <w:pStyle w:val="GvdeMetni"/>
        <w:spacing w:before="111" w:line="261" w:lineRule="auto"/>
        <w:ind w:right="44"/>
      </w:pPr>
      <w:r>
        <w:t>Veri sorumlusuyla irtibata geçmek için aşağıdaki kanalları kullanabilirsiniz:</w:t>
      </w:r>
    </w:p>
    <w:p w:rsidR="00663AFC" w:rsidRDefault="00E81A1F">
      <w:pPr>
        <w:pStyle w:val="GvdeMetni"/>
        <w:spacing w:before="122" w:line="235" w:lineRule="auto"/>
        <w:ind w:right="54"/>
      </w:pPr>
      <w:r>
        <w:rPr>
          <w:b/>
        </w:rPr>
        <w:t>Adres:</w:t>
      </w:r>
      <w:r w:rsidR="00972938" w:rsidRPr="00972938">
        <w:t xml:space="preserve"> İsali - Gaferli - Avcılar, Bahçeli Sk. No:12, 50180 Göreme/Nevşehir Merkez/Nevşehir</w:t>
      </w:r>
    </w:p>
    <w:p w:rsidR="00663AFC" w:rsidRDefault="00E81A1F">
      <w:pPr>
        <w:spacing w:before="1"/>
        <w:ind w:left="88"/>
        <w:jc w:val="both"/>
        <w:rPr>
          <w:sz w:val="20"/>
        </w:rPr>
      </w:pPr>
      <w:r>
        <w:rPr>
          <w:b/>
          <w:sz w:val="20"/>
        </w:rPr>
        <w:t>Telefon:</w:t>
      </w:r>
      <w:r>
        <w:rPr>
          <w:sz w:val="20"/>
        </w:rPr>
        <w:t>0</w:t>
      </w:r>
      <w:r w:rsidR="00972938">
        <w:rPr>
          <w:sz w:val="20"/>
        </w:rPr>
        <w:t>5348521625</w:t>
      </w:r>
    </w:p>
    <w:p w:rsidR="00663AFC" w:rsidRDefault="00E81A1F">
      <w:pPr>
        <w:spacing w:before="1"/>
        <w:ind w:left="88"/>
        <w:jc w:val="both"/>
        <w:rPr>
          <w:sz w:val="20"/>
        </w:rPr>
      </w:pPr>
      <w:r>
        <w:rPr>
          <w:b/>
          <w:sz w:val="20"/>
        </w:rPr>
        <w:t xml:space="preserve">E-posta: </w:t>
      </w:r>
      <w:hyperlink r:id="rId7" w:history="1">
        <w:r w:rsidR="00972938" w:rsidRPr="000D1278">
          <w:rPr>
            <w:rStyle w:val="Kpr"/>
            <w:spacing w:val="-2"/>
            <w:sz w:val="20"/>
          </w:rPr>
          <w:t>info@hyblojistik.com</w:t>
        </w:r>
      </w:hyperlink>
    </w:p>
    <w:p w:rsidR="00663AFC" w:rsidRDefault="00663AFC">
      <w:pPr>
        <w:pStyle w:val="GvdeMetni"/>
        <w:spacing w:before="5"/>
        <w:ind w:left="0"/>
        <w:jc w:val="left"/>
      </w:pPr>
    </w:p>
    <w:p w:rsidR="00663AFC" w:rsidRDefault="00E81A1F">
      <w:pPr>
        <w:pStyle w:val="Heading1"/>
        <w:spacing w:before="0" w:line="261" w:lineRule="auto"/>
        <w:ind w:right="41"/>
      </w:pPr>
      <w:r>
        <w:t>MADDE 2: İŞLENEN KİŞİSEL VERİLER ve KİŞİSEL VERİLERİN İŞLEME AMACI</w:t>
      </w:r>
    </w:p>
    <w:p w:rsidR="00663AFC" w:rsidRDefault="00E81A1F">
      <w:pPr>
        <w:pStyle w:val="GvdeMetni"/>
        <w:spacing w:before="114" w:line="256" w:lineRule="auto"/>
        <w:ind w:right="38"/>
      </w:pPr>
      <w:r>
        <w:t>Tedarikçi yetkilisine ve tedarikçi çalışanlarına ait olup tarafımızca işlenen kişisel verilerin ait olduğu kategoriler aşağıda sıralanmış olup mal hizmet satın alım süreçlerinin yönetilmesi ve hukuk işlerinin takibi ve yürütülmesi amacıyla işlenmektedir:</w:t>
      </w:r>
    </w:p>
    <w:p w:rsidR="00663AFC" w:rsidRDefault="00E81A1F">
      <w:pPr>
        <w:pStyle w:val="ListeParagraf"/>
        <w:numPr>
          <w:ilvl w:val="0"/>
          <w:numId w:val="3"/>
        </w:numPr>
        <w:tabs>
          <w:tab w:val="left" w:pos="808"/>
        </w:tabs>
        <w:spacing w:before="128" w:line="261" w:lineRule="auto"/>
        <w:ind w:right="41"/>
        <w:rPr>
          <w:sz w:val="20"/>
        </w:rPr>
      </w:pPr>
      <w:r>
        <w:rPr>
          <w:sz w:val="20"/>
        </w:rPr>
        <w:t>Kimlik</w:t>
      </w:r>
      <w:r w:rsidR="00972938">
        <w:rPr>
          <w:sz w:val="20"/>
        </w:rPr>
        <w:t xml:space="preserve"> </w:t>
      </w:r>
      <w:r>
        <w:rPr>
          <w:sz w:val="20"/>
        </w:rPr>
        <w:t>verileriniz(Örn:TC</w:t>
      </w:r>
      <w:r w:rsidR="0046018B">
        <w:rPr>
          <w:sz w:val="20"/>
        </w:rPr>
        <w:t xml:space="preserve"> </w:t>
      </w:r>
      <w:r>
        <w:rPr>
          <w:sz w:val="20"/>
        </w:rPr>
        <w:t>Kimlik</w:t>
      </w:r>
      <w:r w:rsidR="0046018B">
        <w:rPr>
          <w:sz w:val="20"/>
        </w:rPr>
        <w:t xml:space="preserve"> </w:t>
      </w:r>
      <w:r>
        <w:rPr>
          <w:sz w:val="20"/>
        </w:rPr>
        <w:t xml:space="preserve">No,Ad </w:t>
      </w:r>
      <w:r>
        <w:rPr>
          <w:spacing w:val="-2"/>
          <w:sz w:val="20"/>
        </w:rPr>
        <w:t>Soyad)</w:t>
      </w:r>
    </w:p>
    <w:p w:rsidR="00663AFC" w:rsidRDefault="00E81A1F">
      <w:pPr>
        <w:pStyle w:val="ListeParagraf"/>
        <w:numPr>
          <w:ilvl w:val="0"/>
          <w:numId w:val="3"/>
        </w:numPr>
        <w:tabs>
          <w:tab w:val="left" w:pos="806"/>
        </w:tabs>
        <w:spacing w:line="228" w:lineRule="exact"/>
        <w:ind w:left="806" w:hanging="358"/>
        <w:rPr>
          <w:sz w:val="20"/>
        </w:rPr>
      </w:pPr>
      <w:r>
        <w:rPr>
          <w:sz w:val="20"/>
        </w:rPr>
        <w:t>İletişim</w:t>
      </w:r>
      <w:r w:rsidR="00972938">
        <w:rPr>
          <w:sz w:val="20"/>
        </w:rPr>
        <w:t xml:space="preserve"> </w:t>
      </w:r>
      <w:r>
        <w:rPr>
          <w:sz w:val="20"/>
        </w:rPr>
        <w:t>verileriniz(Örn:Adres,</w:t>
      </w:r>
      <w:r>
        <w:rPr>
          <w:spacing w:val="-2"/>
          <w:sz w:val="20"/>
        </w:rPr>
        <w:t>telefon)</w:t>
      </w:r>
    </w:p>
    <w:p w:rsidR="00663AFC" w:rsidRDefault="00E81A1F">
      <w:pPr>
        <w:pStyle w:val="ListeParagraf"/>
        <w:numPr>
          <w:ilvl w:val="0"/>
          <w:numId w:val="3"/>
        </w:numPr>
        <w:tabs>
          <w:tab w:val="left" w:pos="808"/>
        </w:tabs>
        <w:spacing w:before="15"/>
        <w:rPr>
          <w:sz w:val="20"/>
        </w:rPr>
      </w:pPr>
      <w:r>
        <w:rPr>
          <w:sz w:val="20"/>
        </w:rPr>
        <w:t>Hukuki</w:t>
      </w:r>
      <w:r w:rsidR="00972938">
        <w:rPr>
          <w:sz w:val="20"/>
        </w:rPr>
        <w:t xml:space="preserve"> </w:t>
      </w:r>
      <w:r>
        <w:rPr>
          <w:sz w:val="20"/>
        </w:rPr>
        <w:t>işlem</w:t>
      </w:r>
      <w:r w:rsidR="00972938">
        <w:rPr>
          <w:sz w:val="20"/>
        </w:rPr>
        <w:t xml:space="preserve"> </w:t>
      </w:r>
      <w:r>
        <w:rPr>
          <w:sz w:val="20"/>
        </w:rPr>
        <w:t>verileriniz(imza</w:t>
      </w:r>
      <w:r w:rsidR="00972938">
        <w:rPr>
          <w:sz w:val="20"/>
        </w:rPr>
        <w:t xml:space="preserve"> </w:t>
      </w:r>
      <w:r>
        <w:rPr>
          <w:sz w:val="20"/>
        </w:rPr>
        <w:t>ve</w:t>
      </w:r>
      <w:r w:rsidR="00972938">
        <w:rPr>
          <w:sz w:val="20"/>
        </w:rPr>
        <w:t xml:space="preserve"> </w:t>
      </w:r>
      <w:r>
        <w:rPr>
          <w:sz w:val="20"/>
        </w:rPr>
        <w:t>imza</w:t>
      </w:r>
      <w:r w:rsidR="00972938">
        <w:rPr>
          <w:sz w:val="20"/>
        </w:rPr>
        <w:t xml:space="preserve"> </w:t>
      </w:r>
      <w:r>
        <w:rPr>
          <w:spacing w:val="-2"/>
          <w:sz w:val="20"/>
        </w:rPr>
        <w:t>tarihi)</w:t>
      </w:r>
    </w:p>
    <w:p w:rsidR="00663AFC" w:rsidRDefault="00E81A1F">
      <w:pPr>
        <w:pStyle w:val="ListeParagraf"/>
        <w:numPr>
          <w:ilvl w:val="0"/>
          <w:numId w:val="3"/>
        </w:numPr>
        <w:tabs>
          <w:tab w:val="left" w:pos="808"/>
        </w:tabs>
        <w:spacing w:before="20" w:line="261" w:lineRule="auto"/>
        <w:ind w:right="44"/>
        <w:rPr>
          <w:sz w:val="20"/>
        </w:rPr>
      </w:pPr>
      <w:r>
        <w:rPr>
          <w:sz w:val="20"/>
        </w:rPr>
        <w:t>Finansal</w:t>
      </w:r>
      <w:r w:rsidR="00972938">
        <w:rPr>
          <w:sz w:val="20"/>
        </w:rPr>
        <w:t xml:space="preserve"> </w:t>
      </w:r>
      <w:r>
        <w:rPr>
          <w:sz w:val="20"/>
        </w:rPr>
        <w:t>veri(Örn:sözleşme</w:t>
      </w:r>
      <w:r w:rsidR="00972938">
        <w:rPr>
          <w:sz w:val="20"/>
        </w:rPr>
        <w:t xml:space="preserve"> </w:t>
      </w:r>
      <w:r>
        <w:rPr>
          <w:sz w:val="20"/>
        </w:rPr>
        <w:t>bedeli,</w:t>
      </w:r>
      <w:r w:rsidR="0046018B">
        <w:rPr>
          <w:sz w:val="20"/>
        </w:rPr>
        <w:t xml:space="preserve"> </w:t>
      </w:r>
      <w:r>
        <w:rPr>
          <w:sz w:val="20"/>
        </w:rPr>
        <w:t>banka</w:t>
      </w:r>
      <w:r w:rsidR="0046018B">
        <w:rPr>
          <w:sz w:val="20"/>
        </w:rPr>
        <w:t xml:space="preserve"> </w:t>
      </w:r>
      <w:r>
        <w:rPr>
          <w:sz w:val="20"/>
        </w:rPr>
        <w:t xml:space="preserve">Iban </w:t>
      </w:r>
      <w:r>
        <w:rPr>
          <w:spacing w:val="-2"/>
          <w:sz w:val="20"/>
        </w:rPr>
        <w:t>Numarası)</w:t>
      </w:r>
    </w:p>
    <w:p w:rsidR="00663AFC" w:rsidRDefault="00E81A1F">
      <w:pPr>
        <w:pStyle w:val="ListeParagraf"/>
        <w:numPr>
          <w:ilvl w:val="0"/>
          <w:numId w:val="3"/>
        </w:numPr>
        <w:tabs>
          <w:tab w:val="left" w:pos="808"/>
        </w:tabs>
        <w:spacing w:line="223" w:lineRule="exact"/>
        <w:rPr>
          <w:sz w:val="20"/>
        </w:rPr>
      </w:pPr>
      <w:r>
        <w:rPr>
          <w:sz w:val="20"/>
        </w:rPr>
        <w:t>Lokasyon</w:t>
      </w:r>
      <w:r w:rsidR="00972938">
        <w:rPr>
          <w:sz w:val="20"/>
        </w:rPr>
        <w:t xml:space="preserve"> </w:t>
      </w:r>
      <w:r>
        <w:rPr>
          <w:sz w:val="20"/>
        </w:rPr>
        <w:t>Verisi(Konum</w:t>
      </w:r>
      <w:r w:rsidR="00972938">
        <w:rPr>
          <w:sz w:val="20"/>
        </w:rPr>
        <w:t xml:space="preserve"> </w:t>
      </w:r>
      <w:r>
        <w:rPr>
          <w:sz w:val="20"/>
        </w:rPr>
        <w:t>bilgisi</w:t>
      </w:r>
      <w:r>
        <w:rPr>
          <w:spacing w:val="-4"/>
          <w:sz w:val="20"/>
        </w:rPr>
        <w:t xml:space="preserve"> vs.)</w:t>
      </w:r>
    </w:p>
    <w:p w:rsidR="00663AFC" w:rsidRDefault="00E81A1F">
      <w:pPr>
        <w:pStyle w:val="Heading1"/>
        <w:tabs>
          <w:tab w:val="left" w:pos="1403"/>
          <w:tab w:val="left" w:pos="2117"/>
          <w:tab w:val="left" w:pos="2689"/>
          <w:tab w:val="left" w:pos="3476"/>
          <w:tab w:val="left" w:pos="4330"/>
        </w:tabs>
        <w:spacing w:before="145" w:line="261" w:lineRule="auto"/>
        <w:ind w:right="38"/>
      </w:pPr>
      <w:r>
        <w:rPr>
          <w:spacing w:val="-2"/>
        </w:rPr>
        <w:t>MADDE</w:t>
      </w:r>
      <w:r>
        <w:tab/>
      </w:r>
      <w:r>
        <w:rPr>
          <w:spacing w:val="-6"/>
        </w:rPr>
        <w:t>3:</w:t>
      </w:r>
      <w:r>
        <w:tab/>
      </w:r>
      <w:r>
        <w:rPr>
          <w:spacing w:val="-2"/>
        </w:rPr>
        <w:t>KİŞİSEL</w:t>
      </w:r>
      <w:r>
        <w:tab/>
      </w:r>
      <w:r>
        <w:rPr>
          <w:spacing w:val="-2"/>
        </w:rPr>
        <w:t>VERİLERİN AKTARILABİLECEĞİ</w:t>
      </w:r>
      <w:r>
        <w:tab/>
      </w:r>
      <w:r>
        <w:rPr>
          <w:spacing w:val="-2"/>
        </w:rPr>
        <w:t>TARAFLAR</w:t>
      </w:r>
      <w:r>
        <w:tab/>
      </w:r>
      <w:r>
        <w:rPr>
          <w:spacing w:val="-6"/>
        </w:rPr>
        <w:t xml:space="preserve">VE </w:t>
      </w:r>
      <w:r>
        <w:t>AKTARMA AMACI</w:t>
      </w:r>
    </w:p>
    <w:p w:rsidR="00663AFC" w:rsidRDefault="00E81A1F">
      <w:pPr>
        <w:pStyle w:val="GvdeMetni"/>
        <w:spacing w:before="154" w:line="256" w:lineRule="auto"/>
        <w:ind w:right="227"/>
      </w:pPr>
      <w:r>
        <w:br w:type="column"/>
      </w:r>
      <w:r>
        <w:lastRenderedPageBreak/>
        <w:t>Bu aydınlatma metnine konu kişisel veriler yurtdışında hiçbir yere aktarılmamaktadır.</w:t>
      </w:r>
    </w:p>
    <w:p w:rsidR="00663AFC" w:rsidRDefault="00E81A1F">
      <w:pPr>
        <w:pStyle w:val="GvdeMetni"/>
        <w:spacing w:before="122" w:line="256" w:lineRule="auto"/>
        <w:ind w:right="224"/>
      </w:pPr>
      <w:r>
        <w:t>Kimlik</w:t>
      </w:r>
      <w:r w:rsidR="00972938">
        <w:t xml:space="preserve"> </w:t>
      </w:r>
      <w:r>
        <w:t>ve</w:t>
      </w:r>
      <w:r w:rsidR="00972938">
        <w:t xml:space="preserve"> </w:t>
      </w:r>
      <w:r>
        <w:t>finansal</w:t>
      </w:r>
      <w:r w:rsidR="00972938">
        <w:t xml:space="preserve"> </w:t>
      </w:r>
      <w:r>
        <w:t>verileriniz</w:t>
      </w:r>
      <w:r w:rsidR="00972938">
        <w:t xml:space="preserve"> </w:t>
      </w:r>
      <w:r>
        <w:t>veri</w:t>
      </w:r>
      <w:r w:rsidR="00972938">
        <w:t xml:space="preserve"> </w:t>
      </w:r>
      <w:r>
        <w:t>sorumlusunun</w:t>
      </w:r>
      <w:r w:rsidR="00972938">
        <w:t xml:space="preserve"> </w:t>
      </w:r>
      <w:r>
        <w:t>hukuki yükümlülüğünü</w:t>
      </w:r>
      <w:r w:rsidR="00972938">
        <w:t xml:space="preserve"> </w:t>
      </w:r>
      <w:r>
        <w:t>yerine</w:t>
      </w:r>
      <w:r w:rsidR="00972938">
        <w:t xml:space="preserve"> </w:t>
      </w:r>
      <w:r>
        <w:t>getirebilmesi</w:t>
      </w:r>
      <w:r w:rsidR="00972938">
        <w:t xml:space="preserve"> </w:t>
      </w:r>
      <w:r>
        <w:t>için</w:t>
      </w:r>
      <w:r w:rsidR="00972938">
        <w:t xml:space="preserve"> </w:t>
      </w:r>
      <w:r>
        <w:t>zorunlu</w:t>
      </w:r>
      <w:r w:rsidR="00972938">
        <w:t xml:space="preserve"> </w:t>
      </w:r>
      <w:r>
        <w:t>olması nedeniyle mali müşavire, bankalara</w:t>
      </w:r>
    </w:p>
    <w:p w:rsidR="00663AFC" w:rsidRDefault="00E81A1F">
      <w:pPr>
        <w:pStyle w:val="GvdeMetni"/>
        <w:spacing w:before="126" w:line="259" w:lineRule="auto"/>
        <w:ind w:right="216"/>
      </w:pPr>
      <w:r>
        <w:t xml:space="preserve">Kimlik, iletişim, finansal </w:t>
      </w:r>
      <w:r w:rsidR="00972938">
        <w:t xml:space="preserve">ve hukuki işlem verileriniz ile </w:t>
      </w:r>
      <w:r>
        <w:t>lokasyon bilgileriniz bir</w:t>
      </w:r>
      <w:r w:rsidR="00972938">
        <w:t xml:space="preserve"> </w:t>
      </w:r>
      <w:r>
        <w:t>hakkın</w:t>
      </w:r>
      <w:r w:rsidR="00972938">
        <w:t xml:space="preserve"> </w:t>
      </w:r>
      <w:r>
        <w:t>tesisi,</w:t>
      </w:r>
      <w:r w:rsidR="00972938">
        <w:t xml:space="preserve"> </w:t>
      </w:r>
      <w:r>
        <w:t>kullanılması</w:t>
      </w:r>
      <w:r w:rsidR="00972938">
        <w:t xml:space="preserve"> </w:t>
      </w:r>
      <w:r>
        <w:t>veya korunması için ve bir sözleşmenin ifası için veri işlemenin zorunlu olması nedeniyle hukuki süreç başlatılması halinde, adli ve idari makamlar ile birlikte sadece alınan hizmet ile bağlantılı, sınırlı ve ölçülü olarak ve hizmet süresince KVKK’nın gereği olan tüm teknik ve idari tedbirleri alacaklarına dair taahhütnamelerin alınması ön koşuluyla ortak çalışma gerçekleştirilen hukuk bürosuna aktarılmaktadır.</w:t>
      </w:r>
    </w:p>
    <w:p w:rsidR="00663AFC" w:rsidRDefault="00E81A1F">
      <w:pPr>
        <w:pStyle w:val="Heading1"/>
        <w:spacing w:line="261" w:lineRule="auto"/>
        <w:ind w:right="220"/>
      </w:pPr>
      <w:r>
        <w:t>MADDE 4: KİŞİSEL VERİ TOPLAMA YÖNTEMLERİ VE HUKUKİ SEBEPLERİ</w:t>
      </w:r>
    </w:p>
    <w:p w:rsidR="00663AFC" w:rsidRDefault="00E81A1F">
      <w:pPr>
        <w:pStyle w:val="GvdeMetni"/>
        <w:spacing w:before="113" w:line="259" w:lineRule="auto"/>
        <w:ind w:right="223"/>
      </w:pPr>
      <w:r>
        <w:t>Bu aydınlatma metnindeki kişisel verileri otomatik olmayan yöntemler yoluyla ilgili kişinin fiziken elden teslimi ile toplanmaktadır. Kişisel verilerin toplanması ve işlenmesine dair hukuki sebep aşağıdadır:</w:t>
      </w:r>
    </w:p>
    <w:p w:rsidR="00663AFC" w:rsidRDefault="00E81A1F">
      <w:pPr>
        <w:pStyle w:val="ListeParagraf"/>
        <w:numPr>
          <w:ilvl w:val="0"/>
          <w:numId w:val="2"/>
        </w:numPr>
        <w:tabs>
          <w:tab w:val="left" w:pos="806"/>
          <w:tab w:val="left" w:pos="808"/>
        </w:tabs>
        <w:spacing w:before="116" w:line="259" w:lineRule="auto"/>
        <w:ind w:right="225"/>
        <w:rPr>
          <w:sz w:val="20"/>
        </w:rPr>
      </w:pPr>
      <w:r>
        <w:rPr>
          <w:sz w:val="20"/>
        </w:rPr>
        <w:t>Bir sözleşmenin kurulması veya ifasıyla doğrudan doğruya ilgili olması kaydıyla, sözleşmenin taraflarına ait kişisel verilerin işlenmesinin gerekli olması</w:t>
      </w:r>
    </w:p>
    <w:p w:rsidR="00663AFC" w:rsidRDefault="00E81A1F">
      <w:pPr>
        <w:pStyle w:val="ListeParagraf"/>
        <w:numPr>
          <w:ilvl w:val="0"/>
          <w:numId w:val="2"/>
        </w:numPr>
        <w:tabs>
          <w:tab w:val="left" w:pos="806"/>
          <w:tab w:val="left" w:pos="808"/>
        </w:tabs>
        <w:spacing w:line="261" w:lineRule="auto"/>
        <w:ind w:right="222"/>
        <w:rPr>
          <w:sz w:val="20"/>
        </w:rPr>
      </w:pPr>
      <w:r>
        <w:rPr>
          <w:sz w:val="20"/>
        </w:rPr>
        <w:t>Veri sorumlusunun hukuki yükümlülüğünü yerine getirebilmesi için zorunlu olması</w:t>
      </w:r>
    </w:p>
    <w:p w:rsidR="00663AFC" w:rsidRDefault="00E81A1F">
      <w:pPr>
        <w:pStyle w:val="ListeParagraf"/>
        <w:numPr>
          <w:ilvl w:val="0"/>
          <w:numId w:val="2"/>
        </w:numPr>
        <w:tabs>
          <w:tab w:val="left" w:pos="805"/>
          <w:tab w:val="left" w:pos="808"/>
        </w:tabs>
        <w:spacing w:line="254" w:lineRule="auto"/>
        <w:ind w:right="226"/>
        <w:rPr>
          <w:sz w:val="20"/>
        </w:rPr>
      </w:pPr>
      <w:r>
        <w:rPr>
          <w:sz w:val="20"/>
        </w:rPr>
        <w:t>Bir hakkın tesisi, kullanılması veya korunması için veri işlemenin zorunlu olması nedeniyle</w:t>
      </w:r>
    </w:p>
    <w:p w:rsidR="00663AFC" w:rsidRDefault="00E81A1F">
      <w:pPr>
        <w:pStyle w:val="Heading1"/>
        <w:spacing w:before="130" w:line="261" w:lineRule="auto"/>
        <w:ind w:right="218"/>
      </w:pPr>
      <w:r>
        <w:t xml:space="preserve">MADDE 5: KİŞİSEL VERİLERİN SAKLAMA </w:t>
      </w:r>
      <w:r>
        <w:rPr>
          <w:spacing w:val="-2"/>
        </w:rPr>
        <w:t>SÜRESİ</w:t>
      </w:r>
    </w:p>
    <w:p w:rsidR="00663AFC" w:rsidRDefault="00E81A1F">
      <w:pPr>
        <w:pStyle w:val="GvdeMetni"/>
        <w:spacing w:before="108"/>
        <w:ind w:right="219"/>
      </w:pPr>
      <w:r>
        <w:t>Kişisel verileriniz, işbu Aydınlatma Metninde belirtilen amaçlarla sınırlı olmak üzere; Firmanın tabi olduğu, ilgili tüm kanun ve sair yasal mevzuatta yer alan veri işleme, hak düşürücü ve zamanaşımı sürelerine riayet edilerek işlenecektir. Kanunlarda veri işleme sürelerine ilişkin değişiklik yapılması halinde, belirlenen yeni süreler esas alınacaktır.</w:t>
      </w:r>
    </w:p>
    <w:p w:rsidR="00663AFC" w:rsidRDefault="00663AFC">
      <w:pPr>
        <w:pStyle w:val="GvdeMetni"/>
        <w:spacing w:before="71"/>
        <w:ind w:left="0"/>
        <w:jc w:val="left"/>
      </w:pPr>
    </w:p>
    <w:p w:rsidR="00663AFC" w:rsidRDefault="00E81A1F">
      <w:pPr>
        <w:pStyle w:val="GvdeMetni"/>
        <w:ind w:right="223"/>
      </w:pPr>
      <w:r>
        <w:t>Kişisel verileriniz, amaçla sınırlılık ilkesinin bir gereği olarak işbu Aydınlatma Metninde açıklanan amaçların yerine getirilmesi ve her halükârda yasal mevzuat uyarınca</w:t>
      </w:r>
      <w:r w:rsidR="00972938">
        <w:t xml:space="preserve"> </w:t>
      </w:r>
      <w:r>
        <w:t>işlenmesini</w:t>
      </w:r>
      <w:r w:rsidR="00972938">
        <w:t xml:space="preserve"> </w:t>
      </w:r>
      <w:r>
        <w:t>gerektiren</w:t>
      </w:r>
      <w:r w:rsidR="00972938">
        <w:t xml:space="preserve"> </w:t>
      </w:r>
      <w:r>
        <w:t>süre</w:t>
      </w:r>
      <w:r w:rsidR="00972938">
        <w:t xml:space="preserve"> </w:t>
      </w:r>
      <w:r>
        <w:t>ile</w:t>
      </w:r>
      <w:r w:rsidR="00972938">
        <w:t xml:space="preserve"> </w:t>
      </w:r>
      <w:r>
        <w:t>sınırlı</w:t>
      </w:r>
      <w:r w:rsidR="00972938">
        <w:t xml:space="preserve"> </w:t>
      </w:r>
      <w:r>
        <w:rPr>
          <w:spacing w:val="-2"/>
        </w:rPr>
        <w:t>olarak</w:t>
      </w:r>
    </w:p>
    <w:p w:rsidR="00663AFC" w:rsidRDefault="00663AFC">
      <w:pPr>
        <w:pStyle w:val="GvdeMetni"/>
        <w:sectPr w:rsidR="00663AFC">
          <w:headerReference w:type="even" r:id="rId8"/>
          <w:headerReference w:type="default" r:id="rId9"/>
          <w:footerReference w:type="even" r:id="rId10"/>
          <w:footerReference w:type="default" r:id="rId11"/>
          <w:headerReference w:type="first" r:id="rId12"/>
          <w:footerReference w:type="first" r:id="rId13"/>
          <w:type w:val="continuous"/>
          <w:pgSz w:w="11910" w:h="16840"/>
          <w:pgMar w:top="3620" w:right="850" w:bottom="1180" w:left="992" w:header="836" w:footer="998" w:gutter="0"/>
          <w:pgNumType w:start="1"/>
          <w:cols w:num="2" w:space="708" w:equalWidth="0">
            <w:col w:w="4652" w:space="578"/>
            <w:col w:w="4838"/>
          </w:cols>
        </w:sectPr>
      </w:pPr>
    </w:p>
    <w:p w:rsidR="00663AFC" w:rsidRDefault="000E2E2D">
      <w:pPr>
        <w:pStyle w:val="GvdeMetni"/>
        <w:spacing w:before="153" w:line="235" w:lineRule="auto"/>
        <w:ind w:right="46"/>
      </w:pPr>
      <w:r>
        <w:lastRenderedPageBreak/>
        <w:pict>
          <v:rect id="docshape5" o:spid="_x0000_s1026" style="position:absolute;left:0;text-align:left;margin-left:297.5pt;margin-top:188.95pt;width:.7pt;height:580.25pt;z-index:15729152;mso-position-horizontal-relative:page;mso-position-vertical-relative:page" fillcolor="black" stroked="f">
            <w10:wrap anchorx="page" anchory="page"/>
          </v:rect>
        </w:pict>
      </w:r>
      <w:r w:rsidR="00E81A1F">
        <w:t>işlenmekte, sürelerin dolması ardından ise silinmekte, yok edilmekte veya anonim hale getirilmektedir.</w:t>
      </w:r>
    </w:p>
    <w:p w:rsidR="00663AFC" w:rsidRDefault="00663AFC">
      <w:pPr>
        <w:pStyle w:val="GvdeMetni"/>
        <w:spacing w:before="79"/>
        <w:ind w:left="0"/>
        <w:jc w:val="left"/>
      </w:pPr>
    </w:p>
    <w:p w:rsidR="00663AFC" w:rsidRDefault="00E81A1F">
      <w:pPr>
        <w:pStyle w:val="GvdeMetni"/>
        <w:spacing w:line="256" w:lineRule="auto"/>
        <w:ind w:right="38"/>
      </w:pPr>
      <w:r>
        <w:t>Bu aydınlatma metninde yazılı kişisel veriler, verinin işlenmesinden itibaren 10 yıl süre ile saklanır ve süre sonunda imha edilir.</w:t>
      </w:r>
    </w:p>
    <w:p w:rsidR="00663AFC" w:rsidRDefault="00E81A1F">
      <w:pPr>
        <w:pStyle w:val="Heading1"/>
        <w:spacing w:before="130"/>
      </w:pPr>
      <w:r>
        <w:t>MADDE6:</w:t>
      </w:r>
      <w:r w:rsidR="00182DE2">
        <w:t xml:space="preserve"> </w:t>
      </w:r>
      <w:r>
        <w:t>İLGİLİ</w:t>
      </w:r>
      <w:r w:rsidR="00182DE2">
        <w:t xml:space="preserve"> </w:t>
      </w:r>
      <w:r>
        <w:t>KİŞİNİN</w:t>
      </w:r>
      <w:r w:rsidR="00182DE2">
        <w:t xml:space="preserve"> </w:t>
      </w:r>
      <w:r>
        <w:rPr>
          <w:spacing w:val="-2"/>
        </w:rPr>
        <w:t>HAKLARI</w:t>
      </w:r>
    </w:p>
    <w:p w:rsidR="00663AFC" w:rsidRDefault="00E81A1F">
      <w:pPr>
        <w:pStyle w:val="GvdeMetni"/>
        <w:spacing w:before="136" w:line="256" w:lineRule="auto"/>
        <w:ind w:right="44"/>
      </w:pPr>
      <w:r>
        <w:t>Kişisel verisi işlenen gerçek kişi, ilgili kişi olarak tanımlanır ve işyerine başvurarak kendisiyle ilgili aşağıdaki haklara sahiptir:</w:t>
      </w:r>
    </w:p>
    <w:p w:rsidR="00663AFC" w:rsidRDefault="00E81A1F">
      <w:pPr>
        <w:pStyle w:val="ListeParagraf"/>
        <w:numPr>
          <w:ilvl w:val="0"/>
          <w:numId w:val="1"/>
        </w:numPr>
        <w:tabs>
          <w:tab w:val="left" w:pos="806"/>
        </w:tabs>
        <w:spacing w:before="126"/>
        <w:ind w:left="806" w:hanging="358"/>
        <w:rPr>
          <w:sz w:val="20"/>
        </w:rPr>
      </w:pPr>
      <w:r>
        <w:rPr>
          <w:sz w:val="20"/>
        </w:rPr>
        <w:t>Kişisel</w:t>
      </w:r>
      <w:r w:rsidR="00182DE2">
        <w:rPr>
          <w:sz w:val="20"/>
        </w:rPr>
        <w:t xml:space="preserve"> </w:t>
      </w:r>
      <w:r>
        <w:rPr>
          <w:sz w:val="20"/>
        </w:rPr>
        <w:t>veri</w:t>
      </w:r>
      <w:r w:rsidR="00182DE2">
        <w:rPr>
          <w:sz w:val="20"/>
        </w:rPr>
        <w:t xml:space="preserve"> </w:t>
      </w:r>
      <w:r>
        <w:rPr>
          <w:sz w:val="20"/>
        </w:rPr>
        <w:t>işlenip</w:t>
      </w:r>
      <w:r w:rsidR="00182DE2">
        <w:rPr>
          <w:sz w:val="20"/>
        </w:rPr>
        <w:t xml:space="preserve"> </w:t>
      </w:r>
      <w:r>
        <w:rPr>
          <w:sz w:val="20"/>
        </w:rPr>
        <w:t>işlenmediğini</w:t>
      </w:r>
      <w:r w:rsidR="00182DE2">
        <w:rPr>
          <w:sz w:val="20"/>
        </w:rPr>
        <w:t xml:space="preserve"> </w:t>
      </w:r>
      <w:r>
        <w:rPr>
          <w:spacing w:val="-2"/>
          <w:sz w:val="20"/>
        </w:rPr>
        <w:t>öğrenme</w:t>
      </w:r>
    </w:p>
    <w:p w:rsidR="00663AFC" w:rsidRDefault="00E81A1F">
      <w:pPr>
        <w:pStyle w:val="ListeParagraf"/>
        <w:numPr>
          <w:ilvl w:val="0"/>
          <w:numId w:val="1"/>
        </w:numPr>
        <w:tabs>
          <w:tab w:val="left" w:pos="806"/>
          <w:tab w:val="left" w:pos="808"/>
        </w:tabs>
        <w:spacing w:before="14" w:line="261" w:lineRule="auto"/>
        <w:ind w:right="46"/>
        <w:rPr>
          <w:sz w:val="20"/>
        </w:rPr>
      </w:pPr>
      <w:r>
        <w:rPr>
          <w:sz w:val="20"/>
        </w:rPr>
        <w:t>Kişisel verileri işlenmişse buna ilişkin bilgi talep etme</w:t>
      </w:r>
    </w:p>
    <w:p w:rsidR="00663AFC" w:rsidRDefault="00E81A1F">
      <w:pPr>
        <w:pStyle w:val="ListeParagraf"/>
        <w:numPr>
          <w:ilvl w:val="0"/>
          <w:numId w:val="1"/>
        </w:numPr>
        <w:tabs>
          <w:tab w:val="left" w:pos="806"/>
          <w:tab w:val="left" w:pos="808"/>
        </w:tabs>
        <w:spacing w:line="256" w:lineRule="auto"/>
        <w:ind w:right="44"/>
        <w:rPr>
          <w:sz w:val="20"/>
        </w:rPr>
      </w:pPr>
      <w:r>
        <w:rPr>
          <w:sz w:val="20"/>
        </w:rPr>
        <w:t xml:space="preserve">Kişisel verilerin işlenme amacını ve bunların amacına uygun kullanılıp kullanılmadığını </w:t>
      </w:r>
      <w:r>
        <w:rPr>
          <w:spacing w:val="-2"/>
          <w:sz w:val="20"/>
        </w:rPr>
        <w:t>öğrenme</w:t>
      </w:r>
    </w:p>
    <w:p w:rsidR="00663AFC" w:rsidRDefault="00E81A1F">
      <w:pPr>
        <w:pStyle w:val="ListeParagraf"/>
        <w:numPr>
          <w:ilvl w:val="0"/>
          <w:numId w:val="1"/>
        </w:numPr>
        <w:tabs>
          <w:tab w:val="left" w:pos="808"/>
        </w:tabs>
        <w:spacing w:before="4" w:line="261" w:lineRule="auto"/>
        <w:ind w:right="49"/>
        <w:rPr>
          <w:sz w:val="20"/>
        </w:rPr>
      </w:pPr>
      <w:r>
        <w:rPr>
          <w:sz w:val="20"/>
        </w:rPr>
        <w:t>Yurt içinde veya yurt dışında kişisel verilerin aktarıldığı üçüncü kişileri bilme</w:t>
      </w:r>
    </w:p>
    <w:p w:rsidR="00663AFC" w:rsidRDefault="00E81A1F">
      <w:pPr>
        <w:pStyle w:val="ListeParagraf"/>
        <w:numPr>
          <w:ilvl w:val="0"/>
          <w:numId w:val="1"/>
        </w:numPr>
        <w:tabs>
          <w:tab w:val="left" w:pos="806"/>
          <w:tab w:val="left" w:pos="808"/>
        </w:tabs>
        <w:spacing w:line="261" w:lineRule="auto"/>
        <w:ind w:right="42"/>
        <w:rPr>
          <w:sz w:val="20"/>
        </w:rPr>
      </w:pPr>
      <w:r>
        <w:rPr>
          <w:sz w:val="20"/>
        </w:rPr>
        <w:t>Kişisel verilerin eksik veya yanlış işlenmiş olması halinde bunların düzeltilmesini isteme</w:t>
      </w:r>
    </w:p>
    <w:p w:rsidR="00663AFC" w:rsidRDefault="00E81A1F">
      <w:pPr>
        <w:pStyle w:val="ListeParagraf"/>
        <w:numPr>
          <w:ilvl w:val="0"/>
          <w:numId w:val="1"/>
        </w:numPr>
        <w:tabs>
          <w:tab w:val="left" w:pos="808"/>
        </w:tabs>
        <w:spacing w:line="261" w:lineRule="auto"/>
        <w:ind w:right="53"/>
        <w:rPr>
          <w:sz w:val="20"/>
        </w:rPr>
      </w:pPr>
      <w:r>
        <w:rPr>
          <w:sz w:val="20"/>
        </w:rPr>
        <w:t>Kişisel verilerin silinmesini veya yok edilmesini isteme</w:t>
      </w:r>
    </w:p>
    <w:p w:rsidR="00663AFC" w:rsidRDefault="00E81A1F">
      <w:pPr>
        <w:pStyle w:val="ListeParagraf"/>
        <w:numPr>
          <w:ilvl w:val="0"/>
          <w:numId w:val="1"/>
        </w:numPr>
        <w:tabs>
          <w:tab w:val="left" w:pos="808"/>
        </w:tabs>
        <w:spacing w:line="261" w:lineRule="auto"/>
        <w:ind w:right="40"/>
        <w:rPr>
          <w:sz w:val="20"/>
        </w:rPr>
      </w:pPr>
      <w:r>
        <w:rPr>
          <w:sz w:val="20"/>
        </w:rPr>
        <w:t>(e) ve (f) bentleri uyarınca yapılan işlemlerin, kişisel verilerin aktarıldığı üçüncü kişilere bildirilmesini isteme</w:t>
      </w:r>
    </w:p>
    <w:p w:rsidR="00663AFC" w:rsidRDefault="00E81A1F">
      <w:pPr>
        <w:pStyle w:val="ListeParagraf"/>
        <w:numPr>
          <w:ilvl w:val="0"/>
          <w:numId w:val="1"/>
        </w:numPr>
        <w:tabs>
          <w:tab w:val="left" w:pos="806"/>
          <w:tab w:val="left" w:pos="808"/>
        </w:tabs>
        <w:spacing w:line="259" w:lineRule="auto"/>
        <w:ind w:right="43"/>
        <w:rPr>
          <w:sz w:val="20"/>
        </w:rPr>
      </w:pPr>
      <w:r>
        <w:rPr>
          <w:sz w:val="20"/>
        </w:rPr>
        <w:t>İşlenen verilerin münhasıran otomatik</w:t>
      </w:r>
      <w:r w:rsidR="00182DE2">
        <w:rPr>
          <w:sz w:val="20"/>
        </w:rPr>
        <w:t xml:space="preserve"> </w:t>
      </w:r>
      <w:r>
        <w:rPr>
          <w:sz w:val="20"/>
        </w:rPr>
        <w:t>sistemler vasıtasıyla analiz edilmesi suretiyle kişinin kendisi aleyhine bir sonucun ortaya çıkmasına itiraz etme</w:t>
      </w:r>
    </w:p>
    <w:p w:rsidR="00663AFC" w:rsidRDefault="00E81A1F">
      <w:pPr>
        <w:pStyle w:val="ListeParagraf"/>
        <w:numPr>
          <w:ilvl w:val="0"/>
          <w:numId w:val="1"/>
        </w:numPr>
        <w:tabs>
          <w:tab w:val="left" w:pos="808"/>
        </w:tabs>
        <w:spacing w:line="261" w:lineRule="auto"/>
        <w:ind w:right="45"/>
        <w:rPr>
          <w:sz w:val="20"/>
        </w:rPr>
      </w:pPr>
      <w:r>
        <w:rPr>
          <w:sz w:val="20"/>
        </w:rPr>
        <w:t>Kişisel</w:t>
      </w:r>
      <w:r w:rsidR="00182DE2">
        <w:rPr>
          <w:sz w:val="20"/>
        </w:rPr>
        <w:t xml:space="preserve"> </w:t>
      </w:r>
      <w:r>
        <w:rPr>
          <w:sz w:val="20"/>
        </w:rPr>
        <w:t>verilerin</w:t>
      </w:r>
      <w:r w:rsidR="00182DE2">
        <w:rPr>
          <w:sz w:val="20"/>
        </w:rPr>
        <w:t xml:space="preserve"> </w:t>
      </w:r>
      <w:r>
        <w:rPr>
          <w:sz w:val="20"/>
        </w:rPr>
        <w:t>kanuna</w:t>
      </w:r>
      <w:r w:rsidR="00182DE2">
        <w:rPr>
          <w:sz w:val="20"/>
        </w:rPr>
        <w:t xml:space="preserve"> </w:t>
      </w:r>
      <w:r>
        <w:rPr>
          <w:sz w:val="20"/>
        </w:rPr>
        <w:t>aykırı</w:t>
      </w:r>
      <w:r w:rsidR="00182DE2">
        <w:rPr>
          <w:sz w:val="20"/>
        </w:rPr>
        <w:t xml:space="preserve"> </w:t>
      </w:r>
      <w:r>
        <w:rPr>
          <w:sz w:val="20"/>
        </w:rPr>
        <w:t>olarak</w:t>
      </w:r>
      <w:r w:rsidR="00182DE2">
        <w:rPr>
          <w:sz w:val="20"/>
        </w:rPr>
        <w:t xml:space="preserve"> </w:t>
      </w:r>
      <w:r>
        <w:rPr>
          <w:sz w:val="20"/>
        </w:rPr>
        <w:t>işlenmesi sebebiyle zarara uğraması halinde zararın giderilmesini talep etme</w:t>
      </w:r>
    </w:p>
    <w:p w:rsidR="00663AFC" w:rsidRDefault="00E81A1F">
      <w:pPr>
        <w:pStyle w:val="GvdeMetni"/>
        <w:spacing w:before="89"/>
      </w:pPr>
      <w:r>
        <w:t>İlgili</w:t>
      </w:r>
      <w:r w:rsidR="00182DE2">
        <w:t xml:space="preserve"> </w:t>
      </w:r>
      <w:r>
        <w:t>kişi</w:t>
      </w:r>
      <w:r w:rsidR="00182DE2">
        <w:t xml:space="preserve"> </w:t>
      </w:r>
      <w:r>
        <w:t>olarak,</w:t>
      </w:r>
      <w:r w:rsidR="0046018B">
        <w:t xml:space="preserve"> </w:t>
      </w:r>
      <w:r>
        <w:t>yukarıda</w:t>
      </w:r>
      <w:r w:rsidR="00182DE2">
        <w:t xml:space="preserve"> </w:t>
      </w:r>
      <w:r>
        <w:t>anılı</w:t>
      </w:r>
      <w:r w:rsidR="00182DE2">
        <w:t xml:space="preserve"> </w:t>
      </w:r>
      <w:r>
        <w:t>bulunan</w:t>
      </w:r>
      <w:r w:rsidR="00182DE2">
        <w:t xml:space="preserve"> </w:t>
      </w:r>
      <w:r>
        <w:rPr>
          <w:spacing w:val="-2"/>
        </w:rPr>
        <w:t>Kanun’un</w:t>
      </w:r>
    </w:p>
    <w:p w:rsidR="00663AFC" w:rsidRDefault="00E81A1F">
      <w:pPr>
        <w:pStyle w:val="GvdeMetni"/>
        <w:spacing w:before="20" w:line="259" w:lineRule="auto"/>
        <w:ind w:right="41"/>
      </w:pPr>
      <w:r>
        <w:t>11.maddesi kapsamındaki taleplerinizi, “Veri Sorumlusuna Başvuru Usul ve Esasları Hakkında Tebliğ’e göre taleplerinizi aşağıdaki usuller ile</w:t>
      </w:r>
      <w:r w:rsidR="00182DE2">
        <w:t xml:space="preserve"> </w:t>
      </w:r>
      <w:r>
        <w:t>Firma’ya iletebilirsiniz:</w:t>
      </w:r>
    </w:p>
    <w:p w:rsidR="00663AFC" w:rsidRDefault="00E81A1F">
      <w:pPr>
        <w:pStyle w:val="ListeParagraf"/>
        <w:numPr>
          <w:ilvl w:val="1"/>
          <w:numId w:val="1"/>
        </w:numPr>
        <w:tabs>
          <w:tab w:val="left" w:pos="808"/>
        </w:tabs>
        <w:spacing w:before="159" w:line="259" w:lineRule="auto"/>
        <w:ind w:right="38"/>
        <w:rPr>
          <w:sz w:val="20"/>
        </w:rPr>
      </w:pPr>
      <w:r>
        <w:rPr>
          <w:sz w:val="20"/>
        </w:rPr>
        <w:t>“</w:t>
      </w:r>
      <w:r w:rsidR="00182DE2" w:rsidRPr="00182DE2">
        <w:rPr>
          <w:sz w:val="20"/>
        </w:rPr>
        <w:t>İsali - Gaferli - Avcılar, Bahçeli Sk. No:12, 50180 Göreme/Nevşehir Merkez/Nevşehir</w:t>
      </w:r>
      <w:r>
        <w:rPr>
          <w:sz w:val="20"/>
        </w:rPr>
        <w:t>” adresine kargo ile ıslak imzanızı taşıyan bir dilekçe ile yazılı olarak zarfına “Kişisel Verilerin Korunması Kanunu Kapsamında Bilgi Talebi” yazarak göndermek suretiyle,</w:t>
      </w:r>
    </w:p>
    <w:p w:rsidR="00663AFC" w:rsidRDefault="00E81A1F">
      <w:pPr>
        <w:pStyle w:val="ListeParagraf"/>
        <w:numPr>
          <w:ilvl w:val="1"/>
          <w:numId w:val="1"/>
        </w:numPr>
        <w:tabs>
          <w:tab w:val="left" w:pos="807"/>
        </w:tabs>
        <w:spacing w:line="241" w:lineRule="exact"/>
        <w:ind w:left="807" w:hanging="359"/>
        <w:rPr>
          <w:sz w:val="20"/>
        </w:rPr>
      </w:pPr>
      <w:r>
        <w:rPr>
          <w:sz w:val="20"/>
        </w:rPr>
        <w:t>Noter</w:t>
      </w:r>
      <w:r w:rsidR="00182DE2">
        <w:rPr>
          <w:sz w:val="20"/>
        </w:rPr>
        <w:t xml:space="preserve"> </w:t>
      </w:r>
      <w:r>
        <w:rPr>
          <w:sz w:val="20"/>
        </w:rPr>
        <w:t>kanalıyla</w:t>
      </w:r>
      <w:r w:rsidR="00182DE2">
        <w:rPr>
          <w:sz w:val="20"/>
        </w:rPr>
        <w:t xml:space="preserve"> </w:t>
      </w:r>
      <w:r>
        <w:rPr>
          <w:sz w:val="20"/>
        </w:rPr>
        <w:t>göndermek</w:t>
      </w:r>
      <w:r w:rsidR="00182DE2">
        <w:rPr>
          <w:sz w:val="20"/>
        </w:rPr>
        <w:t xml:space="preserve"> </w:t>
      </w:r>
      <w:r>
        <w:rPr>
          <w:spacing w:val="-2"/>
          <w:sz w:val="20"/>
        </w:rPr>
        <w:t>suretiyle</w:t>
      </w:r>
    </w:p>
    <w:p w:rsidR="00663AFC" w:rsidRDefault="00E81A1F">
      <w:pPr>
        <w:pStyle w:val="ListeParagraf"/>
        <w:numPr>
          <w:ilvl w:val="1"/>
          <w:numId w:val="1"/>
        </w:numPr>
        <w:tabs>
          <w:tab w:val="left" w:pos="806"/>
          <w:tab w:val="left" w:pos="808"/>
        </w:tabs>
        <w:spacing w:before="154" w:line="254" w:lineRule="auto"/>
        <w:ind w:right="218" w:hanging="361"/>
        <w:rPr>
          <w:sz w:val="20"/>
        </w:rPr>
      </w:pPr>
      <w:r>
        <w:br w:type="column"/>
      </w:r>
      <w:hyperlink r:id="rId14" w:history="1">
        <w:r w:rsidR="00182DE2" w:rsidRPr="000D1278">
          <w:rPr>
            <w:rStyle w:val="Kpr"/>
            <w:sz w:val="20"/>
            <w:u w:color="0462C1"/>
          </w:rPr>
          <w:t>info@hyblojistik.com</w:t>
        </w:r>
      </w:hyperlink>
      <w:r w:rsidR="00182DE2">
        <w:t xml:space="preserve"> </w:t>
      </w:r>
      <w:r>
        <w:rPr>
          <w:sz w:val="20"/>
        </w:rPr>
        <w:t>kayıtlı elektronik e posta adresine göndermek suretiyle</w:t>
      </w:r>
    </w:p>
    <w:p w:rsidR="00663AFC" w:rsidRDefault="000E2E2D">
      <w:pPr>
        <w:pStyle w:val="ListeParagraf"/>
        <w:numPr>
          <w:ilvl w:val="1"/>
          <w:numId w:val="1"/>
        </w:numPr>
        <w:tabs>
          <w:tab w:val="left" w:pos="806"/>
          <w:tab w:val="left" w:pos="808"/>
        </w:tabs>
        <w:spacing w:before="6" w:line="259" w:lineRule="auto"/>
        <w:ind w:right="221" w:hanging="361"/>
        <w:rPr>
          <w:sz w:val="20"/>
        </w:rPr>
      </w:pPr>
      <w:hyperlink r:id="rId15" w:history="1">
        <w:r w:rsidR="00182DE2" w:rsidRPr="000D1278">
          <w:rPr>
            <w:rStyle w:val="Kpr"/>
            <w:sz w:val="20"/>
          </w:rPr>
          <w:t>info@hyblojistik.com:</w:t>
        </w:r>
      </w:hyperlink>
      <w:r w:rsidR="00182DE2">
        <w:rPr>
          <w:sz w:val="20"/>
        </w:rPr>
        <w:t xml:space="preserve"> </w:t>
      </w:r>
      <w:r w:rsidR="00E81A1F">
        <w:rPr>
          <w:sz w:val="20"/>
        </w:rPr>
        <w:t>epostanızın</w:t>
      </w:r>
      <w:r w:rsidR="00182DE2">
        <w:rPr>
          <w:sz w:val="20"/>
        </w:rPr>
        <w:t xml:space="preserve"> </w:t>
      </w:r>
      <w:r w:rsidR="00E81A1F">
        <w:rPr>
          <w:sz w:val="20"/>
        </w:rPr>
        <w:t>şirket sistemlerinde kayıtlı olması şartı ile e-posta adresine elektronik ortamdan iletmek suretiyle yasal haklarınızı kullanabilirsiniz.</w:t>
      </w:r>
    </w:p>
    <w:p w:rsidR="00663AFC" w:rsidRDefault="00E81A1F">
      <w:pPr>
        <w:pStyle w:val="GvdeMetni"/>
        <w:spacing w:before="156"/>
        <w:ind w:right="222"/>
      </w:pPr>
      <w:r>
        <w:t>Şirket, başvuruların değerlendirilmesi sırasında öncelikle</w:t>
      </w:r>
      <w:r w:rsidR="00182DE2">
        <w:t xml:space="preserve"> </w:t>
      </w:r>
      <w:r>
        <w:t>talepte bulunan kişinin gerçek hak sahibi olup olmadığını tespit etmektedir. Bununla birlikte Şirket, gerek gördüğü durumlarda talebin daha iyi anlaşılabilmesi için detaylı ve ek bilgi</w:t>
      </w:r>
      <w:r w:rsidR="00182DE2">
        <w:t xml:space="preserve"> </w:t>
      </w:r>
      <w:r>
        <w:rPr>
          <w:spacing w:val="-2"/>
        </w:rPr>
        <w:t>isteyebilmektedir.</w:t>
      </w:r>
    </w:p>
    <w:p w:rsidR="00663AFC" w:rsidRDefault="00663AFC">
      <w:pPr>
        <w:pStyle w:val="GvdeMetni"/>
        <w:spacing w:before="71"/>
        <w:ind w:left="0"/>
        <w:jc w:val="left"/>
      </w:pPr>
    </w:p>
    <w:p w:rsidR="00663AFC" w:rsidRDefault="00E81A1F">
      <w:pPr>
        <w:pStyle w:val="GvdeMetni"/>
        <w:ind w:right="223"/>
      </w:pPr>
      <w:r>
        <w:t>Şirket tarafından veri sahibi başvurularına yanıtlar, yazılı olarak veya elektronik ortamda veri sahiplerine bildirilmektedir. Başvurunun reddedilmesi halinde ret nedenleri gerekçeli olarak veri sahibine açıklanacaktır.</w:t>
      </w:r>
    </w:p>
    <w:p w:rsidR="00663AFC" w:rsidRDefault="00663AFC">
      <w:pPr>
        <w:pStyle w:val="GvdeMetni"/>
        <w:spacing w:before="69"/>
        <w:ind w:left="0"/>
        <w:jc w:val="left"/>
      </w:pPr>
    </w:p>
    <w:p w:rsidR="00663AFC" w:rsidRDefault="00E81A1F">
      <w:pPr>
        <w:pStyle w:val="GvdeMetni"/>
        <w:spacing w:before="1"/>
        <w:ind w:right="221"/>
      </w:pPr>
      <w:r>
        <w:t xml:space="preserve">Bu konuda daha kapsamlı düzenleme </w:t>
      </w:r>
      <w:r w:rsidR="00182DE2">
        <w:rPr>
          <w:rStyle w:val="Gl"/>
          <w:rFonts w:ascii="Arial" w:hAnsi="Arial" w:cs="Arial"/>
          <w:color w:val="333333"/>
          <w:sz w:val="16"/>
          <w:szCs w:val="16"/>
          <w:shd w:val="clear" w:color="auto" w:fill="FFFFFF"/>
        </w:rPr>
        <w:t>Hyb Lojistik Taşımacılık Sanayi ve Ticaret Limited Şirketi</w:t>
      </w:r>
      <w:r>
        <w:t xml:space="preserve"> Kişisel Veri Başvuru ve Yanıt Prosedürü ile </w:t>
      </w:r>
      <w:r w:rsidR="00182DE2" w:rsidRPr="00182DE2">
        <w:t>Hyb Lojistik Taşımacılık Sanayi ve Ticaret Limited Şirketi</w:t>
      </w:r>
      <w:r>
        <w:t xml:space="preserve"> Kişisel Verilerin Korunması ve İşlenmesi Politikası’nda yapılmış olup ilgili prosedüre kurum internet sitesinden ve/veya ilgili personele yapacağınız talep doğrultusunda </w:t>
      </w:r>
      <w:r>
        <w:rPr>
          <w:spacing w:val="-2"/>
        </w:rPr>
        <w:t>ulaşabilirsiniz.</w:t>
      </w:r>
    </w:p>
    <w:p w:rsidR="00663AFC" w:rsidRDefault="00663AFC">
      <w:pPr>
        <w:pStyle w:val="GvdeMetni"/>
        <w:spacing w:before="71"/>
        <w:ind w:left="0"/>
        <w:jc w:val="left"/>
      </w:pPr>
    </w:p>
    <w:p w:rsidR="00663AFC" w:rsidRDefault="00E81A1F">
      <w:pPr>
        <w:pStyle w:val="GvdeMetni"/>
        <w:ind w:right="223"/>
      </w:pPr>
      <w:r>
        <w:t>Talebinizin</w:t>
      </w:r>
      <w:r w:rsidR="00182DE2">
        <w:t xml:space="preserve"> </w:t>
      </w:r>
      <w:r>
        <w:t>niteliğine</w:t>
      </w:r>
      <w:r w:rsidR="00182DE2">
        <w:t xml:space="preserve"> </w:t>
      </w:r>
      <w:r>
        <w:t>göre</w:t>
      </w:r>
      <w:r w:rsidR="00182DE2">
        <w:t xml:space="preserve"> </w:t>
      </w:r>
      <w:r>
        <w:t>en</w:t>
      </w:r>
      <w:r w:rsidR="00182DE2">
        <w:t xml:space="preserve"> </w:t>
      </w:r>
      <w:r>
        <w:t>kısa sürede</w:t>
      </w:r>
      <w:r w:rsidR="00182DE2">
        <w:t xml:space="preserve"> </w:t>
      </w:r>
      <w:r>
        <w:t>ve</w:t>
      </w:r>
      <w:r w:rsidR="00182DE2">
        <w:t xml:space="preserve"> </w:t>
      </w:r>
      <w:r>
        <w:t>en geç</w:t>
      </w:r>
      <w:r w:rsidR="00182DE2">
        <w:t xml:space="preserve"> </w:t>
      </w:r>
      <w:r>
        <w:t>otuz gün içinde başvurularınız ücretsiz olarak sonuçlandırılacaktır; ancak işlemin ayrıca bir maliyet gerektirmesi halinde Kişisel Verileri Koruma Kurulu tarafından belirlenecek tarifeye göre tarafınızdan ücret talep edilebilecektir.</w:t>
      </w:r>
    </w:p>
    <w:p w:rsidR="00663AFC" w:rsidRDefault="00663AFC">
      <w:pPr>
        <w:pStyle w:val="GvdeMetni"/>
        <w:spacing w:before="70"/>
        <w:ind w:left="0"/>
        <w:jc w:val="left"/>
      </w:pPr>
    </w:p>
    <w:p w:rsidR="00663AFC" w:rsidRDefault="00E81A1F">
      <w:pPr>
        <w:pStyle w:val="GvdeMetni"/>
        <w:spacing w:before="1"/>
        <w:jc w:val="left"/>
      </w:pPr>
      <w:r>
        <w:rPr>
          <w:spacing w:val="-2"/>
        </w:rPr>
        <w:t>Saygılarımızla;</w:t>
      </w:r>
      <w:r w:rsidR="00182DE2">
        <w:rPr>
          <w:spacing w:val="-2"/>
        </w:rPr>
        <w:br/>
      </w:r>
    </w:p>
    <w:p w:rsidR="00663AFC" w:rsidRDefault="00182DE2">
      <w:pPr>
        <w:pStyle w:val="GvdeMetni"/>
        <w:spacing w:before="6"/>
        <w:ind w:left="0"/>
        <w:jc w:val="left"/>
        <w:rPr>
          <w:b/>
          <w:sz w:val="13"/>
        </w:rPr>
      </w:pPr>
      <w:r w:rsidRPr="00182DE2">
        <w:rPr>
          <w:b/>
          <w:spacing w:val="-4"/>
          <w:szCs w:val="22"/>
        </w:rPr>
        <w:t>HYB LOJİSTİK TAŞIMACILIK SANAYİ VE TİCARET LİMİTED ŞİRKETİ</w:t>
      </w:r>
      <w:r>
        <w:rPr>
          <w:b/>
          <w:spacing w:val="-4"/>
          <w:szCs w:val="22"/>
        </w:rPr>
        <w:br/>
      </w:r>
    </w:p>
    <w:tbl>
      <w:tblPr>
        <w:tblStyle w:val="TableNormal"/>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25"/>
        <w:gridCol w:w="3414"/>
      </w:tblGrid>
      <w:tr w:rsidR="00663AFC">
        <w:trPr>
          <w:trHeight w:val="230"/>
        </w:trPr>
        <w:tc>
          <w:tcPr>
            <w:tcW w:w="4739" w:type="dxa"/>
            <w:gridSpan w:val="2"/>
          </w:tcPr>
          <w:p w:rsidR="00663AFC" w:rsidRDefault="00E81A1F">
            <w:pPr>
              <w:pStyle w:val="TableParagraph"/>
              <w:spacing w:line="210" w:lineRule="exact"/>
              <w:rPr>
                <w:b/>
                <w:sz w:val="20"/>
              </w:rPr>
            </w:pPr>
            <w:r>
              <w:rPr>
                <w:b/>
                <w:spacing w:val="-2"/>
                <w:sz w:val="20"/>
              </w:rPr>
              <w:t>Bilgilendirilen</w:t>
            </w:r>
          </w:p>
        </w:tc>
      </w:tr>
      <w:tr w:rsidR="00663AFC">
        <w:trPr>
          <w:trHeight w:val="402"/>
        </w:trPr>
        <w:tc>
          <w:tcPr>
            <w:tcW w:w="1325" w:type="dxa"/>
          </w:tcPr>
          <w:p w:rsidR="00663AFC" w:rsidRDefault="00E81A1F">
            <w:pPr>
              <w:pStyle w:val="TableParagraph"/>
              <w:spacing w:line="225" w:lineRule="exact"/>
              <w:rPr>
                <w:sz w:val="20"/>
              </w:rPr>
            </w:pPr>
            <w:r>
              <w:rPr>
                <w:sz w:val="20"/>
              </w:rPr>
              <w:t xml:space="preserve">Adı </w:t>
            </w:r>
            <w:r>
              <w:rPr>
                <w:spacing w:val="-2"/>
                <w:sz w:val="20"/>
              </w:rPr>
              <w:t>Soyadı</w:t>
            </w:r>
          </w:p>
        </w:tc>
        <w:tc>
          <w:tcPr>
            <w:tcW w:w="3414" w:type="dxa"/>
          </w:tcPr>
          <w:p w:rsidR="00663AFC" w:rsidRDefault="00663AFC">
            <w:pPr>
              <w:pStyle w:val="TableParagraph"/>
              <w:ind w:left="0"/>
              <w:rPr>
                <w:sz w:val="20"/>
              </w:rPr>
            </w:pPr>
          </w:p>
        </w:tc>
      </w:tr>
      <w:tr w:rsidR="00663AFC">
        <w:trPr>
          <w:trHeight w:val="403"/>
        </w:trPr>
        <w:tc>
          <w:tcPr>
            <w:tcW w:w="1325" w:type="dxa"/>
          </w:tcPr>
          <w:p w:rsidR="00663AFC" w:rsidRDefault="00E81A1F">
            <w:pPr>
              <w:pStyle w:val="TableParagraph"/>
              <w:spacing w:line="225" w:lineRule="exact"/>
              <w:rPr>
                <w:sz w:val="20"/>
              </w:rPr>
            </w:pPr>
            <w:r>
              <w:rPr>
                <w:spacing w:val="-2"/>
                <w:sz w:val="20"/>
              </w:rPr>
              <w:t>Tarih</w:t>
            </w:r>
          </w:p>
        </w:tc>
        <w:tc>
          <w:tcPr>
            <w:tcW w:w="3414" w:type="dxa"/>
          </w:tcPr>
          <w:p w:rsidR="00663AFC" w:rsidRDefault="00663AFC">
            <w:pPr>
              <w:pStyle w:val="TableParagraph"/>
              <w:ind w:left="0"/>
              <w:rPr>
                <w:sz w:val="20"/>
              </w:rPr>
            </w:pPr>
          </w:p>
        </w:tc>
      </w:tr>
      <w:tr w:rsidR="00663AFC">
        <w:trPr>
          <w:trHeight w:val="599"/>
        </w:trPr>
        <w:tc>
          <w:tcPr>
            <w:tcW w:w="1325" w:type="dxa"/>
          </w:tcPr>
          <w:p w:rsidR="00663AFC" w:rsidRDefault="00E81A1F">
            <w:pPr>
              <w:pStyle w:val="TableParagraph"/>
              <w:spacing w:line="225" w:lineRule="exact"/>
              <w:rPr>
                <w:sz w:val="20"/>
              </w:rPr>
            </w:pPr>
            <w:r>
              <w:rPr>
                <w:spacing w:val="-4"/>
                <w:sz w:val="20"/>
              </w:rPr>
              <w:t>İmza</w:t>
            </w:r>
          </w:p>
        </w:tc>
        <w:tc>
          <w:tcPr>
            <w:tcW w:w="3414" w:type="dxa"/>
          </w:tcPr>
          <w:p w:rsidR="00663AFC" w:rsidRDefault="00663AFC">
            <w:pPr>
              <w:pStyle w:val="TableParagraph"/>
              <w:ind w:left="0"/>
              <w:rPr>
                <w:sz w:val="20"/>
              </w:rPr>
            </w:pPr>
          </w:p>
        </w:tc>
      </w:tr>
    </w:tbl>
    <w:p w:rsidR="00663AFC" w:rsidRDefault="00663AFC">
      <w:pPr>
        <w:pStyle w:val="TableParagraph"/>
        <w:rPr>
          <w:sz w:val="20"/>
        </w:rPr>
        <w:sectPr w:rsidR="00663AFC">
          <w:pgSz w:w="11910" w:h="16840"/>
          <w:pgMar w:top="3620" w:right="850" w:bottom="1180" w:left="992" w:header="836" w:footer="998" w:gutter="0"/>
          <w:cols w:num="2" w:space="708" w:equalWidth="0">
            <w:col w:w="4654" w:space="575"/>
            <w:col w:w="4839"/>
          </w:cols>
        </w:sectPr>
      </w:pPr>
    </w:p>
    <w:p w:rsidR="00663AFC" w:rsidRDefault="00663AFC">
      <w:pPr>
        <w:pStyle w:val="GvdeMetni"/>
        <w:spacing w:before="4"/>
        <w:ind w:left="0"/>
        <w:jc w:val="left"/>
        <w:rPr>
          <w:b/>
          <w:sz w:val="17"/>
        </w:rPr>
      </w:pPr>
    </w:p>
    <w:sectPr w:rsidR="00663AFC" w:rsidSect="00663AFC">
      <w:pgSz w:w="11910" w:h="16840"/>
      <w:pgMar w:top="3620" w:right="850" w:bottom="1180" w:left="992" w:header="836" w:footer="99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B4C" w:rsidRDefault="00522B4C" w:rsidP="00663AFC">
      <w:r>
        <w:separator/>
      </w:r>
    </w:p>
  </w:endnote>
  <w:endnote w:type="continuationSeparator" w:id="1">
    <w:p w:rsidR="00522B4C" w:rsidRDefault="00522B4C" w:rsidP="00663A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822" w:rsidRDefault="00CA6822">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AFC" w:rsidRDefault="000E2E2D">
    <w:pPr>
      <w:pStyle w:val="GvdeMetni"/>
      <w:spacing w:line="14" w:lineRule="auto"/>
      <w:ind w:left="0"/>
      <w:jc w:val="left"/>
    </w:pPr>
    <w:r>
      <w:pict>
        <v:shapetype id="_x0000_t202" coordsize="21600,21600" o:spt="202" path="m,l,21600r21600,l21600,xe">
          <v:stroke joinstyle="miter"/>
          <v:path gradientshapeok="t" o:connecttype="rect"/>
        </v:shapetype>
        <v:shape id="docshape3" o:spid="_x0000_s2049" type="#_x0000_t202" style="position:absolute;margin-left:493.6pt;margin-top:781pt;width:48.7pt;height:13.05pt;z-index:-15801856;mso-position-horizontal-relative:page;mso-position-vertical-relative:page" filled="f" stroked="f">
          <v:textbox inset="0,0,0,0">
            <w:txbxContent>
              <w:p w:rsidR="00663AFC" w:rsidRDefault="00E81A1F">
                <w:pPr>
                  <w:spacing w:line="245" w:lineRule="exact"/>
                  <w:ind w:left="20"/>
                  <w:rPr>
                    <w:rFonts w:ascii="Calibri"/>
                    <w:b/>
                    <w:spacing w:val="-10"/>
                  </w:rPr>
                </w:pPr>
                <w:r>
                  <w:rPr>
                    <w:rFonts w:ascii="Calibri"/>
                  </w:rPr>
                  <w:t>Sayfa</w:t>
                </w:r>
                <w:r w:rsidR="000E2E2D">
                  <w:rPr>
                    <w:rFonts w:ascii="Calibri"/>
                    <w:b/>
                  </w:rPr>
                  <w:fldChar w:fldCharType="begin"/>
                </w:r>
                <w:r>
                  <w:rPr>
                    <w:rFonts w:ascii="Calibri"/>
                    <w:b/>
                  </w:rPr>
                  <w:instrText xml:space="preserve"> PAGE </w:instrText>
                </w:r>
                <w:r w:rsidR="000E2E2D">
                  <w:rPr>
                    <w:rFonts w:ascii="Calibri"/>
                    <w:b/>
                  </w:rPr>
                  <w:fldChar w:fldCharType="separate"/>
                </w:r>
                <w:r w:rsidR="0046018B">
                  <w:rPr>
                    <w:rFonts w:ascii="Calibri"/>
                    <w:b/>
                    <w:noProof/>
                  </w:rPr>
                  <w:t>1</w:t>
                </w:r>
                <w:r w:rsidR="000E2E2D">
                  <w:rPr>
                    <w:rFonts w:ascii="Calibri"/>
                    <w:b/>
                  </w:rPr>
                  <w:fldChar w:fldCharType="end"/>
                </w:r>
                <w:r>
                  <w:rPr>
                    <w:rFonts w:ascii="Calibri"/>
                  </w:rPr>
                  <w:t>/</w:t>
                </w:r>
                <w:r w:rsidR="00CA6822">
                  <w:rPr>
                    <w:rFonts w:ascii="Calibri"/>
                  </w:rPr>
                  <w:t>2</w:t>
                </w:r>
              </w:p>
              <w:p w:rsidR="00CA6822" w:rsidRDefault="00CA6822">
                <w:pPr>
                  <w:spacing w:line="245" w:lineRule="exact"/>
                  <w:ind w:left="20"/>
                  <w:rPr>
                    <w:rFonts w:ascii="Calibri"/>
                    <w:b/>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822" w:rsidRDefault="00CA682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B4C" w:rsidRDefault="00522B4C" w:rsidP="00663AFC">
      <w:r>
        <w:separator/>
      </w:r>
    </w:p>
  </w:footnote>
  <w:footnote w:type="continuationSeparator" w:id="1">
    <w:p w:rsidR="00522B4C" w:rsidRDefault="00522B4C" w:rsidP="00663A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822" w:rsidRDefault="00CA6822">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AFC" w:rsidRDefault="00E81A1F">
    <w:pPr>
      <w:pStyle w:val="GvdeMetni"/>
      <w:spacing w:line="14" w:lineRule="auto"/>
      <w:ind w:left="0"/>
      <w:jc w:val="left"/>
    </w:pPr>
    <w:r>
      <w:rPr>
        <w:noProof/>
        <w:lang w:eastAsia="tr-TR"/>
      </w:rPr>
      <w:drawing>
        <wp:anchor distT="0" distB="0" distL="0" distR="0" simplePos="0" relativeHeight="487513088" behindDoc="1" locked="0" layoutInCell="1" allowOverlap="1">
          <wp:simplePos x="0" y="0"/>
          <wp:positionH relativeFrom="page">
            <wp:posOffset>2650932</wp:posOffset>
          </wp:positionH>
          <wp:positionV relativeFrom="page">
            <wp:posOffset>326003</wp:posOffset>
          </wp:positionV>
          <wp:extent cx="2167558" cy="579788"/>
          <wp:effectExtent l="19050" t="0" r="4142"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2174320" cy="581597"/>
                  </a:xfrm>
                  <a:prstGeom prst="rect">
                    <a:avLst/>
                  </a:prstGeom>
                </pic:spPr>
              </pic:pic>
            </a:graphicData>
          </a:graphic>
        </wp:anchor>
      </w:drawing>
    </w:r>
    <w:r w:rsidR="000E2E2D">
      <w:pict>
        <v:shape id="docshape1" o:spid="_x0000_s2051" style="position:absolute;margin-left:48.25pt;margin-top:118.35pt;width:498.95pt;height:62.7pt;z-index:-15802880;mso-position-horizontal-relative:page;mso-position-vertical-relative:page" coordorigin="965,2367" coordsize="9979,1254" o:spt="100" adj="0,,0" path="m10934,3611r-9959,l975,3289r,-298l975,2694r,-317l965,2377r,317l965,2991r,298l965,3611r,9l975,3620r9959,l10934,3611xm10934,2367r-9959,l965,2367r,9l975,2376r9959,l10934,2367xm10944,2377r-10,l10934,2694r,297l10934,3289r,322l10934,3620r10,l10944,3611r,-322l10944,2991r,-297l10944,2377xm10944,2367r-10,l10934,2376r10,l10944,2367xe" fillcolor="black" stroked="f">
          <v:stroke joinstyle="round"/>
          <v:formulas/>
          <v:path arrowok="t" o:connecttype="segments"/>
          <w10:wrap anchorx="page" anchory="page"/>
        </v:shape>
      </w:pict>
    </w:r>
    <w:r w:rsidR="000E2E2D">
      <w:pict>
        <v:shapetype id="_x0000_t202" coordsize="21600,21600" o:spt="202" path="m,l,21600r21600,l21600,xe">
          <v:stroke joinstyle="miter"/>
          <v:path gradientshapeok="t" o:connecttype="rect"/>
        </v:shapetype>
        <v:shape id="docshape2" o:spid="_x0000_s2050" type="#_x0000_t202" style="position:absolute;margin-left:59.5pt;margin-top:74.3pt;width:476.45pt;height:104.85pt;z-index:-15802368;mso-position-horizontal-relative:page;mso-position-vertical-relative:page" filled="f" stroked="f">
          <v:textbox inset="0,0,0,0">
            <w:txbxContent>
              <w:p w:rsidR="00663AFC" w:rsidRDefault="00972938">
                <w:pPr>
                  <w:spacing w:before="174"/>
                  <w:ind w:left="-1" w:right="2"/>
                  <w:jc w:val="center"/>
                  <w:rPr>
                    <w:b/>
                    <w:sz w:val="24"/>
                  </w:rPr>
                </w:pPr>
                <w:r w:rsidRPr="00972938">
                  <w:rPr>
                    <w:b/>
                    <w:sz w:val="20"/>
                  </w:rPr>
                  <w:t>HYB LOJİSTİK TAŞIMACILIK SANAYİ VE TİCARET LİMİTED ŞİRKETİ</w:t>
                </w:r>
                <w:r>
                  <w:rPr>
                    <w:b/>
                    <w:sz w:val="20"/>
                  </w:rPr>
                  <w:br/>
                </w:r>
                <w:r w:rsidR="00E81A1F">
                  <w:rPr>
                    <w:b/>
                    <w:sz w:val="24"/>
                  </w:rPr>
                  <w:t>KURYE</w:t>
                </w:r>
                <w:r>
                  <w:rPr>
                    <w:b/>
                    <w:sz w:val="24"/>
                  </w:rPr>
                  <w:t xml:space="preserve"> </w:t>
                </w:r>
                <w:r w:rsidR="00E81A1F">
                  <w:rPr>
                    <w:b/>
                    <w:sz w:val="24"/>
                  </w:rPr>
                  <w:t>AYDINLATMA</w:t>
                </w:r>
                <w:r>
                  <w:rPr>
                    <w:b/>
                    <w:sz w:val="24"/>
                  </w:rPr>
                  <w:t xml:space="preserve"> </w:t>
                </w:r>
                <w:r w:rsidR="00E81A1F">
                  <w:rPr>
                    <w:b/>
                    <w:spacing w:val="-4"/>
                    <w:sz w:val="24"/>
                  </w:rPr>
                  <w:t>METNİ</w:t>
                </w:r>
              </w:p>
              <w:p w:rsidR="00663AFC" w:rsidRDefault="00E81A1F">
                <w:pPr>
                  <w:spacing w:before="209" w:line="259" w:lineRule="auto"/>
                  <w:ind w:left="8" w:right="6"/>
                  <w:jc w:val="center"/>
                  <w:rPr>
                    <w:sz w:val="24"/>
                  </w:rPr>
                </w:pPr>
                <w:r>
                  <w:rPr>
                    <w:sz w:val="24"/>
                  </w:rPr>
                  <w:t>İşbu</w:t>
                </w:r>
                <w:r w:rsidR="00972938">
                  <w:rPr>
                    <w:sz w:val="24"/>
                  </w:rPr>
                  <w:t xml:space="preserve"> </w:t>
                </w:r>
                <w:r>
                  <w:rPr>
                    <w:sz w:val="24"/>
                  </w:rPr>
                  <w:t>aydınlatma metni,</w:t>
                </w:r>
                <w:r w:rsidR="00972938">
                  <w:rPr>
                    <w:sz w:val="24"/>
                  </w:rPr>
                  <w:t xml:space="preserve"> </w:t>
                </w:r>
                <w:r>
                  <w:rPr>
                    <w:sz w:val="24"/>
                  </w:rPr>
                  <w:t>veri</w:t>
                </w:r>
                <w:r w:rsidR="00972938">
                  <w:rPr>
                    <w:sz w:val="24"/>
                  </w:rPr>
                  <w:t xml:space="preserve"> </w:t>
                </w:r>
                <w:r>
                  <w:rPr>
                    <w:sz w:val="24"/>
                  </w:rPr>
                  <w:t>sorumlusu</w:t>
                </w:r>
                <w:r w:rsidR="00972938">
                  <w:rPr>
                    <w:sz w:val="24"/>
                  </w:rPr>
                  <w:t xml:space="preserve"> </w:t>
                </w:r>
                <w:r>
                  <w:rPr>
                    <w:sz w:val="24"/>
                  </w:rPr>
                  <w:t>tarafından</w:t>
                </w:r>
                <w:r w:rsidR="00972938">
                  <w:rPr>
                    <w:sz w:val="24"/>
                  </w:rPr>
                  <w:t xml:space="preserve"> </w:t>
                </w:r>
                <w:r>
                  <w:rPr>
                    <w:sz w:val="24"/>
                  </w:rPr>
                  <w:t>hangi</w:t>
                </w:r>
                <w:r w:rsidR="00972938">
                  <w:rPr>
                    <w:sz w:val="24"/>
                  </w:rPr>
                  <w:t xml:space="preserve"> </w:t>
                </w:r>
                <w:r>
                  <w:rPr>
                    <w:sz w:val="24"/>
                  </w:rPr>
                  <w:t>kişisel</w:t>
                </w:r>
                <w:r w:rsidR="00972938">
                  <w:rPr>
                    <w:sz w:val="24"/>
                  </w:rPr>
                  <w:t xml:space="preserve"> </w:t>
                </w:r>
                <w:r>
                  <w:rPr>
                    <w:sz w:val="24"/>
                  </w:rPr>
                  <w:t>verilerinizin; hangi</w:t>
                </w:r>
                <w:r w:rsidR="00972938">
                  <w:rPr>
                    <w:sz w:val="24"/>
                  </w:rPr>
                  <w:t xml:space="preserve"> </w:t>
                </w:r>
                <w:r>
                  <w:rPr>
                    <w:sz w:val="24"/>
                  </w:rPr>
                  <w:t>amaçla, nasıl</w:t>
                </w:r>
                <w:r w:rsidR="00972938">
                  <w:rPr>
                    <w:sz w:val="24"/>
                  </w:rPr>
                  <w:t xml:space="preserve"> </w:t>
                </w:r>
                <w:r>
                  <w:rPr>
                    <w:sz w:val="24"/>
                  </w:rPr>
                  <w:t>ve hangi nedenle işlendiği, kimlerle paylaşıldığı ve ne kadar süreyle saklandığı konularında sizi</w:t>
                </w:r>
              </w:p>
              <w:p w:rsidR="00663AFC" w:rsidRDefault="00972938">
                <w:pPr>
                  <w:spacing w:line="264" w:lineRule="auto"/>
                  <w:ind w:left="192" w:right="198"/>
                  <w:jc w:val="center"/>
                  <w:rPr>
                    <w:sz w:val="24"/>
                  </w:rPr>
                </w:pPr>
                <w:r>
                  <w:rPr>
                    <w:sz w:val="24"/>
                  </w:rPr>
                  <w:t>B</w:t>
                </w:r>
                <w:r w:rsidR="00E81A1F">
                  <w:rPr>
                    <w:sz w:val="24"/>
                  </w:rPr>
                  <w:t>ilgilendirmek</w:t>
                </w:r>
                <w:r>
                  <w:rPr>
                    <w:sz w:val="24"/>
                  </w:rPr>
                  <w:t xml:space="preserve"> </w:t>
                </w:r>
                <w:r w:rsidR="00E81A1F">
                  <w:rPr>
                    <w:sz w:val="24"/>
                  </w:rPr>
                  <w:t>amacıyla</w:t>
                </w:r>
                <w:r>
                  <w:rPr>
                    <w:sz w:val="24"/>
                  </w:rPr>
                  <w:t xml:space="preserve"> </w:t>
                </w:r>
                <w:r w:rsidR="00E81A1F">
                  <w:rPr>
                    <w:sz w:val="24"/>
                  </w:rPr>
                  <w:t>hazırlanmıştır.</w:t>
                </w:r>
                <w:r>
                  <w:rPr>
                    <w:sz w:val="24"/>
                  </w:rPr>
                  <w:t xml:space="preserve"> </w:t>
                </w:r>
                <w:r w:rsidR="00E81A1F">
                  <w:rPr>
                    <w:sz w:val="24"/>
                  </w:rPr>
                  <w:t>Bilgilendirme,</w:t>
                </w:r>
                <w:r>
                  <w:rPr>
                    <w:sz w:val="24"/>
                  </w:rPr>
                  <w:t xml:space="preserve"> </w:t>
                </w:r>
                <w:r w:rsidR="00E81A1F">
                  <w:rPr>
                    <w:sz w:val="24"/>
                  </w:rPr>
                  <w:t>6698</w:t>
                </w:r>
                <w:r>
                  <w:rPr>
                    <w:sz w:val="24"/>
                  </w:rPr>
                  <w:t xml:space="preserve"> </w:t>
                </w:r>
                <w:r w:rsidR="00E81A1F">
                  <w:rPr>
                    <w:sz w:val="24"/>
                  </w:rPr>
                  <w:t>sayılı</w:t>
                </w:r>
                <w:r>
                  <w:rPr>
                    <w:sz w:val="24"/>
                  </w:rPr>
                  <w:t xml:space="preserve"> </w:t>
                </w:r>
                <w:r w:rsidR="00E81A1F">
                  <w:rPr>
                    <w:sz w:val="24"/>
                  </w:rPr>
                  <w:t>Kişisel</w:t>
                </w:r>
                <w:r>
                  <w:rPr>
                    <w:sz w:val="24"/>
                  </w:rPr>
                  <w:t xml:space="preserve"> </w:t>
                </w:r>
                <w:r w:rsidR="00E81A1F">
                  <w:rPr>
                    <w:sz w:val="24"/>
                  </w:rPr>
                  <w:t>Verilerin</w:t>
                </w:r>
                <w:r>
                  <w:rPr>
                    <w:sz w:val="24"/>
                  </w:rPr>
                  <w:t xml:space="preserve"> </w:t>
                </w:r>
                <w:r w:rsidR="00E81A1F">
                  <w:rPr>
                    <w:sz w:val="24"/>
                  </w:rPr>
                  <w:t>Korunması Kanunu’nun 10’uncu maddesi kapsamında yapılmaktadır.</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822" w:rsidRDefault="00CA6822">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35FD3"/>
    <w:multiLevelType w:val="hybridMultilevel"/>
    <w:tmpl w:val="EC507E68"/>
    <w:lvl w:ilvl="0" w:tplc="C7B03984">
      <w:start w:val="1"/>
      <w:numFmt w:val="lowerLetter"/>
      <w:lvlText w:val="%1-"/>
      <w:lvlJc w:val="left"/>
      <w:pPr>
        <w:ind w:left="808" w:hanging="361"/>
      </w:pPr>
      <w:rPr>
        <w:rFonts w:ascii="Times New Roman" w:eastAsia="Times New Roman" w:hAnsi="Times New Roman" w:cs="Times New Roman" w:hint="default"/>
        <w:b w:val="0"/>
        <w:bCs w:val="0"/>
        <w:i w:val="0"/>
        <w:iCs w:val="0"/>
        <w:spacing w:val="0"/>
        <w:w w:val="100"/>
        <w:sz w:val="20"/>
        <w:szCs w:val="20"/>
        <w:lang w:val="tr-TR" w:eastAsia="en-US" w:bidi="ar-SA"/>
      </w:rPr>
    </w:lvl>
    <w:lvl w:ilvl="1" w:tplc="E8325422">
      <w:numFmt w:val="bullet"/>
      <w:lvlText w:val="•"/>
      <w:lvlJc w:val="left"/>
      <w:pPr>
        <w:ind w:left="1203" w:hanging="361"/>
      </w:pPr>
      <w:rPr>
        <w:rFonts w:hint="default"/>
        <w:lang w:val="tr-TR" w:eastAsia="en-US" w:bidi="ar-SA"/>
      </w:rPr>
    </w:lvl>
    <w:lvl w:ilvl="2" w:tplc="2BE8CF8E">
      <w:numFmt w:val="bullet"/>
      <w:lvlText w:val="•"/>
      <w:lvlJc w:val="left"/>
      <w:pPr>
        <w:ind w:left="1606" w:hanging="361"/>
      </w:pPr>
      <w:rPr>
        <w:rFonts w:hint="default"/>
        <w:lang w:val="tr-TR" w:eastAsia="en-US" w:bidi="ar-SA"/>
      </w:rPr>
    </w:lvl>
    <w:lvl w:ilvl="3" w:tplc="106A117E">
      <w:numFmt w:val="bullet"/>
      <w:lvlText w:val="•"/>
      <w:lvlJc w:val="left"/>
      <w:pPr>
        <w:ind w:left="2009" w:hanging="361"/>
      </w:pPr>
      <w:rPr>
        <w:rFonts w:hint="default"/>
        <w:lang w:val="tr-TR" w:eastAsia="en-US" w:bidi="ar-SA"/>
      </w:rPr>
    </w:lvl>
    <w:lvl w:ilvl="4" w:tplc="5D9EE9B2">
      <w:numFmt w:val="bullet"/>
      <w:lvlText w:val="•"/>
      <w:lvlJc w:val="left"/>
      <w:pPr>
        <w:ind w:left="2413" w:hanging="361"/>
      </w:pPr>
      <w:rPr>
        <w:rFonts w:hint="default"/>
        <w:lang w:val="tr-TR" w:eastAsia="en-US" w:bidi="ar-SA"/>
      </w:rPr>
    </w:lvl>
    <w:lvl w:ilvl="5" w:tplc="D52A6A8E">
      <w:numFmt w:val="bullet"/>
      <w:lvlText w:val="•"/>
      <w:lvlJc w:val="left"/>
      <w:pPr>
        <w:ind w:left="2816" w:hanging="361"/>
      </w:pPr>
      <w:rPr>
        <w:rFonts w:hint="default"/>
        <w:lang w:val="tr-TR" w:eastAsia="en-US" w:bidi="ar-SA"/>
      </w:rPr>
    </w:lvl>
    <w:lvl w:ilvl="6" w:tplc="41F26B18">
      <w:numFmt w:val="bullet"/>
      <w:lvlText w:val="•"/>
      <w:lvlJc w:val="left"/>
      <w:pPr>
        <w:ind w:left="3219" w:hanging="361"/>
      </w:pPr>
      <w:rPr>
        <w:rFonts w:hint="default"/>
        <w:lang w:val="tr-TR" w:eastAsia="en-US" w:bidi="ar-SA"/>
      </w:rPr>
    </w:lvl>
    <w:lvl w:ilvl="7" w:tplc="CED0BAC4">
      <w:numFmt w:val="bullet"/>
      <w:lvlText w:val="•"/>
      <w:lvlJc w:val="left"/>
      <w:pPr>
        <w:ind w:left="3623" w:hanging="361"/>
      </w:pPr>
      <w:rPr>
        <w:rFonts w:hint="default"/>
        <w:lang w:val="tr-TR" w:eastAsia="en-US" w:bidi="ar-SA"/>
      </w:rPr>
    </w:lvl>
    <w:lvl w:ilvl="8" w:tplc="9380186E">
      <w:numFmt w:val="bullet"/>
      <w:lvlText w:val="•"/>
      <w:lvlJc w:val="left"/>
      <w:pPr>
        <w:ind w:left="4026" w:hanging="361"/>
      </w:pPr>
      <w:rPr>
        <w:rFonts w:hint="default"/>
        <w:lang w:val="tr-TR" w:eastAsia="en-US" w:bidi="ar-SA"/>
      </w:rPr>
    </w:lvl>
  </w:abstractNum>
  <w:abstractNum w:abstractNumId="1">
    <w:nsid w:val="3C3D3466"/>
    <w:multiLevelType w:val="hybridMultilevel"/>
    <w:tmpl w:val="8EA4AAC0"/>
    <w:lvl w:ilvl="0" w:tplc="0E0AF95E">
      <w:start w:val="1"/>
      <w:numFmt w:val="lowerLetter"/>
      <w:lvlText w:val="%1-"/>
      <w:lvlJc w:val="left"/>
      <w:pPr>
        <w:ind w:left="808" w:hanging="360"/>
      </w:pPr>
      <w:rPr>
        <w:rFonts w:ascii="Times New Roman" w:eastAsia="Times New Roman" w:hAnsi="Times New Roman" w:cs="Times New Roman" w:hint="default"/>
        <w:b w:val="0"/>
        <w:bCs w:val="0"/>
        <w:i w:val="0"/>
        <w:iCs w:val="0"/>
        <w:spacing w:val="0"/>
        <w:w w:val="100"/>
        <w:sz w:val="20"/>
        <w:szCs w:val="20"/>
        <w:lang w:val="tr-TR" w:eastAsia="en-US" w:bidi="ar-SA"/>
      </w:rPr>
    </w:lvl>
    <w:lvl w:ilvl="1" w:tplc="5866DACE">
      <w:numFmt w:val="bullet"/>
      <w:lvlText w:val=""/>
      <w:lvlJc w:val="left"/>
      <w:pPr>
        <w:ind w:left="808" w:hanging="360"/>
      </w:pPr>
      <w:rPr>
        <w:rFonts w:ascii="Symbol" w:eastAsia="Symbol" w:hAnsi="Symbol" w:cs="Symbol" w:hint="default"/>
        <w:b w:val="0"/>
        <w:bCs w:val="0"/>
        <w:i w:val="0"/>
        <w:iCs w:val="0"/>
        <w:spacing w:val="0"/>
        <w:w w:val="100"/>
        <w:sz w:val="20"/>
        <w:szCs w:val="20"/>
        <w:lang w:val="tr-TR" w:eastAsia="en-US" w:bidi="ar-SA"/>
      </w:rPr>
    </w:lvl>
    <w:lvl w:ilvl="2" w:tplc="A9E68AD2">
      <w:numFmt w:val="bullet"/>
      <w:lvlText w:val="•"/>
      <w:lvlJc w:val="left"/>
      <w:pPr>
        <w:ind w:left="1570" w:hanging="360"/>
      </w:pPr>
      <w:rPr>
        <w:rFonts w:hint="default"/>
        <w:lang w:val="tr-TR" w:eastAsia="en-US" w:bidi="ar-SA"/>
      </w:rPr>
    </w:lvl>
    <w:lvl w:ilvl="3" w:tplc="FE92ACEC">
      <w:numFmt w:val="bullet"/>
      <w:lvlText w:val="•"/>
      <w:lvlJc w:val="left"/>
      <w:pPr>
        <w:ind w:left="1955" w:hanging="360"/>
      </w:pPr>
      <w:rPr>
        <w:rFonts w:hint="default"/>
        <w:lang w:val="tr-TR" w:eastAsia="en-US" w:bidi="ar-SA"/>
      </w:rPr>
    </w:lvl>
    <w:lvl w:ilvl="4" w:tplc="630E7648">
      <w:numFmt w:val="bullet"/>
      <w:lvlText w:val="•"/>
      <w:lvlJc w:val="left"/>
      <w:pPr>
        <w:ind w:left="2341" w:hanging="360"/>
      </w:pPr>
      <w:rPr>
        <w:rFonts w:hint="default"/>
        <w:lang w:val="tr-TR" w:eastAsia="en-US" w:bidi="ar-SA"/>
      </w:rPr>
    </w:lvl>
    <w:lvl w:ilvl="5" w:tplc="02FE21B2">
      <w:numFmt w:val="bullet"/>
      <w:lvlText w:val="•"/>
      <w:lvlJc w:val="left"/>
      <w:pPr>
        <w:ind w:left="2726" w:hanging="360"/>
      </w:pPr>
      <w:rPr>
        <w:rFonts w:hint="default"/>
        <w:lang w:val="tr-TR" w:eastAsia="en-US" w:bidi="ar-SA"/>
      </w:rPr>
    </w:lvl>
    <w:lvl w:ilvl="6" w:tplc="F1A8608A">
      <w:numFmt w:val="bullet"/>
      <w:lvlText w:val="•"/>
      <w:lvlJc w:val="left"/>
      <w:pPr>
        <w:ind w:left="3111" w:hanging="360"/>
      </w:pPr>
      <w:rPr>
        <w:rFonts w:hint="default"/>
        <w:lang w:val="tr-TR" w:eastAsia="en-US" w:bidi="ar-SA"/>
      </w:rPr>
    </w:lvl>
    <w:lvl w:ilvl="7" w:tplc="2BCA355C">
      <w:numFmt w:val="bullet"/>
      <w:lvlText w:val="•"/>
      <w:lvlJc w:val="left"/>
      <w:pPr>
        <w:ind w:left="3497" w:hanging="360"/>
      </w:pPr>
      <w:rPr>
        <w:rFonts w:hint="default"/>
        <w:lang w:val="tr-TR" w:eastAsia="en-US" w:bidi="ar-SA"/>
      </w:rPr>
    </w:lvl>
    <w:lvl w:ilvl="8" w:tplc="88A82686">
      <w:numFmt w:val="bullet"/>
      <w:lvlText w:val="•"/>
      <w:lvlJc w:val="left"/>
      <w:pPr>
        <w:ind w:left="3882" w:hanging="360"/>
      </w:pPr>
      <w:rPr>
        <w:rFonts w:hint="default"/>
        <w:lang w:val="tr-TR" w:eastAsia="en-US" w:bidi="ar-SA"/>
      </w:rPr>
    </w:lvl>
  </w:abstractNum>
  <w:abstractNum w:abstractNumId="2">
    <w:nsid w:val="597C2CCA"/>
    <w:multiLevelType w:val="hybridMultilevel"/>
    <w:tmpl w:val="02CEEAA4"/>
    <w:lvl w:ilvl="0" w:tplc="1BD88490">
      <w:start w:val="1"/>
      <w:numFmt w:val="lowerLetter"/>
      <w:lvlText w:val="%1-"/>
      <w:lvlJc w:val="left"/>
      <w:pPr>
        <w:ind w:left="808" w:hanging="360"/>
      </w:pPr>
      <w:rPr>
        <w:rFonts w:ascii="Times New Roman" w:eastAsia="Times New Roman" w:hAnsi="Times New Roman" w:cs="Times New Roman" w:hint="default"/>
        <w:b w:val="0"/>
        <w:bCs w:val="0"/>
        <w:i w:val="0"/>
        <w:iCs w:val="0"/>
        <w:spacing w:val="0"/>
        <w:w w:val="100"/>
        <w:sz w:val="20"/>
        <w:szCs w:val="20"/>
        <w:lang w:val="tr-TR" w:eastAsia="en-US" w:bidi="ar-SA"/>
      </w:rPr>
    </w:lvl>
    <w:lvl w:ilvl="1" w:tplc="1304CFFA">
      <w:numFmt w:val="bullet"/>
      <w:lvlText w:val="•"/>
      <w:lvlJc w:val="left"/>
      <w:pPr>
        <w:ind w:left="1185" w:hanging="360"/>
      </w:pPr>
      <w:rPr>
        <w:rFonts w:hint="default"/>
        <w:lang w:val="tr-TR" w:eastAsia="en-US" w:bidi="ar-SA"/>
      </w:rPr>
    </w:lvl>
    <w:lvl w:ilvl="2" w:tplc="4874165C">
      <w:numFmt w:val="bullet"/>
      <w:lvlText w:val="•"/>
      <w:lvlJc w:val="left"/>
      <w:pPr>
        <w:ind w:left="1570" w:hanging="360"/>
      </w:pPr>
      <w:rPr>
        <w:rFonts w:hint="default"/>
        <w:lang w:val="tr-TR" w:eastAsia="en-US" w:bidi="ar-SA"/>
      </w:rPr>
    </w:lvl>
    <w:lvl w:ilvl="3" w:tplc="35C658D0">
      <w:numFmt w:val="bullet"/>
      <w:lvlText w:val="•"/>
      <w:lvlJc w:val="left"/>
      <w:pPr>
        <w:ind w:left="1955" w:hanging="360"/>
      </w:pPr>
      <w:rPr>
        <w:rFonts w:hint="default"/>
        <w:lang w:val="tr-TR" w:eastAsia="en-US" w:bidi="ar-SA"/>
      </w:rPr>
    </w:lvl>
    <w:lvl w:ilvl="4" w:tplc="9BC43A8A">
      <w:numFmt w:val="bullet"/>
      <w:lvlText w:val="•"/>
      <w:lvlJc w:val="left"/>
      <w:pPr>
        <w:ind w:left="2340" w:hanging="360"/>
      </w:pPr>
      <w:rPr>
        <w:rFonts w:hint="default"/>
        <w:lang w:val="tr-TR" w:eastAsia="en-US" w:bidi="ar-SA"/>
      </w:rPr>
    </w:lvl>
    <w:lvl w:ilvl="5" w:tplc="150A9A84">
      <w:numFmt w:val="bullet"/>
      <w:lvlText w:val="•"/>
      <w:lvlJc w:val="left"/>
      <w:pPr>
        <w:ind w:left="2725" w:hanging="360"/>
      </w:pPr>
      <w:rPr>
        <w:rFonts w:hint="default"/>
        <w:lang w:val="tr-TR" w:eastAsia="en-US" w:bidi="ar-SA"/>
      </w:rPr>
    </w:lvl>
    <w:lvl w:ilvl="6" w:tplc="1F1E49FC">
      <w:numFmt w:val="bullet"/>
      <w:lvlText w:val="•"/>
      <w:lvlJc w:val="left"/>
      <w:pPr>
        <w:ind w:left="3110" w:hanging="360"/>
      </w:pPr>
      <w:rPr>
        <w:rFonts w:hint="default"/>
        <w:lang w:val="tr-TR" w:eastAsia="en-US" w:bidi="ar-SA"/>
      </w:rPr>
    </w:lvl>
    <w:lvl w:ilvl="7" w:tplc="DE5C3496">
      <w:numFmt w:val="bullet"/>
      <w:lvlText w:val="•"/>
      <w:lvlJc w:val="left"/>
      <w:pPr>
        <w:ind w:left="3495" w:hanging="360"/>
      </w:pPr>
      <w:rPr>
        <w:rFonts w:hint="default"/>
        <w:lang w:val="tr-TR" w:eastAsia="en-US" w:bidi="ar-SA"/>
      </w:rPr>
    </w:lvl>
    <w:lvl w:ilvl="8" w:tplc="D5DE4C68">
      <w:numFmt w:val="bullet"/>
      <w:lvlText w:val="•"/>
      <w:lvlJc w:val="left"/>
      <w:pPr>
        <w:ind w:left="3880" w:hanging="360"/>
      </w:pPr>
      <w:rPr>
        <w:rFonts w:hint="default"/>
        <w:lang w:val="tr-TR" w:eastAsia="en-US" w:bidi="ar-S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lTrailSpace/>
    <w:shapeLayoutLikeWW8/>
  </w:compat>
  <w:rsids>
    <w:rsidRoot w:val="00663AFC"/>
    <w:rsid w:val="000E2E2D"/>
    <w:rsid w:val="00182DE2"/>
    <w:rsid w:val="0046018B"/>
    <w:rsid w:val="00522B4C"/>
    <w:rsid w:val="00663AFC"/>
    <w:rsid w:val="00972938"/>
    <w:rsid w:val="00CA6822"/>
    <w:rsid w:val="00E81A1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63AFC"/>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663AFC"/>
    <w:tblPr>
      <w:tblInd w:w="0" w:type="dxa"/>
      <w:tblCellMar>
        <w:top w:w="0" w:type="dxa"/>
        <w:left w:w="0" w:type="dxa"/>
        <w:bottom w:w="0" w:type="dxa"/>
        <w:right w:w="0" w:type="dxa"/>
      </w:tblCellMar>
    </w:tblPr>
  </w:style>
  <w:style w:type="paragraph" w:styleId="GvdeMetni">
    <w:name w:val="Body Text"/>
    <w:basedOn w:val="Normal"/>
    <w:uiPriority w:val="1"/>
    <w:qFormat/>
    <w:rsid w:val="00663AFC"/>
    <w:pPr>
      <w:ind w:left="88"/>
      <w:jc w:val="both"/>
    </w:pPr>
    <w:rPr>
      <w:sz w:val="20"/>
      <w:szCs w:val="20"/>
    </w:rPr>
  </w:style>
  <w:style w:type="paragraph" w:customStyle="1" w:styleId="Heading1">
    <w:name w:val="Heading 1"/>
    <w:basedOn w:val="Normal"/>
    <w:uiPriority w:val="1"/>
    <w:qFormat/>
    <w:rsid w:val="00663AFC"/>
    <w:pPr>
      <w:spacing w:before="124"/>
      <w:ind w:left="88"/>
      <w:jc w:val="both"/>
      <w:outlineLvl w:val="1"/>
    </w:pPr>
    <w:rPr>
      <w:b/>
      <w:bCs/>
      <w:sz w:val="20"/>
      <w:szCs w:val="20"/>
    </w:rPr>
  </w:style>
  <w:style w:type="paragraph" w:styleId="KonuBal">
    <w:name w:val="Title"/>
    <w:basedOn w:val="Normal"/>
    <w:uiPriority w:val="1"/>
    <w:qFormat/>
    <w:rsid w:val="00663AFC"/>
    <w:pPr>
      <w:spacing w:before="174"/>
      <w:ind w:left="-1" w:right="2"/>
      <w:jc w:val="center"/>
    </w:pPr>
    <w:rPr>
      <w:b/>
      <w:bCs/>
      <w:sz w:val="24"/>
      <w:szCs w:val="24"/>
    </w:rPr>
  </w:style>
  <w:style w:type="paragraph" w:styleId="ListeParagraf">
    <w:name w:val="List Paragraph"/>
    <w:basedOn w:val="Normal"/>
    <w:uiPriority w:val="1"/>
    <w:qFormat/>
    <w:rsid w:val="00663AFC"/>
    <w:pPr>
      <w:ind w:left="808" w:hanging="360"/>
      <w:jc w:val="both"/>
    </w:pPr>
  </w:style>
  <w:style w:type="paragraph" w:customStyle="1" w:styleId="TableParagraph">
    <w:name w:val="Table Paragraph"/>
    <w:basedOn w:val="Normal"/>
    <w:uiPriority w:val="1"/>
    <w:qFormat/>
    <w:rsid w:val="00663AFC"/>
    <w:pPr>
      <w:ind w:left="110"/>
    </w:pPr>
  </w:style>
  <w:style w:type="paragraph" w:styleId="stbilgi">
    <w:name w:val="header"/>
    <w:basedOn w:val="Normal"/>
    <w:link w:val="stbilgiChar"/>
    <w:uiPriority w:val="99"/>
    <w:semiHidden/>
    <w:unhideWhenUsed/>
    <w:rsid w:val="00972938"/>
    <w:pPr>
      <w:tabs>
        <w:tab w:val="center" w:pos="4536"/>
        <w:tab w:val="right" w:pos="9072"/>
      </w:tabs>
    </w:pPr>
  </w:style>
  <w:style w:type="character" w:customStyle="1" w:styleId="stbilgiChar">
    <w:name w:val="Üstbilgi Char"/>
    <w:basedOn w:val="VarsaylanParagrafYazTipi"/>
    <w:link w:val="stbilgi"/>
    <w:uiPriority w:val="99"/>
    <w:semiHidden/>
    <w:rsid w:val="00972938"/>
    <w:rPr>
      <w:rFonts w:ascii="Times New Roman" w:eastAsia="Times New Roman" w:hAnsi="Times New Roman" w:cs="Times New Roman"/>
      <w:lang w:val="tr-TR"/>
    </w:rPr>
  </w:style>
  <w:style w:type="paragraph" w:styleId="Altbilgi">
    <w:name w:val="footer"/>
    <w:basedOn w:val="Normal"/>
    <w:link w:val="AltbilgiChar"/>
    <w:uiPriority w:val="99"/>
    <w:semiHidden/>
    <w:unhideWhenUsed/>
    <w:rsid w:val="00972938"/>
    <w:pPr>
      <w:tabs>
        <w:tab w:val="center" w:pos="4536"/>
        <w:tab w:val="right" w:pos="9072"/>
      </w:tabs>
    </w:pPr>
  </w:style>
  <w:style w:type="character" w:customStyle="1" w:styleId="AltbilgiChar">
    <w:name w:val="Altbilgi Char"/>
    <w:basedOn w:val="VarsaylanParagrafYazTipi"/>
    <w:link w:val="Altbilgi"/>
    <w:uiPriority w:val="99"/>
    <w:semiHidden/>
    <w:rsid w:val="00972938"/>
    <w:rPr>
      <w:rFonts w:ascii="Times New Roman" w:eastAsia="Times New Roman" w:hAnsi="Times New Roman" w:cs="Times New Roman"/>
      <w:lang w:val="tr-TR"/>
    </w:rPr>
  </w:style>
  <w:style w:type="character" w:styleId="Kpr">
    <w:name w:val="Hyperlink"/>
    <w:basedOn w:val="VarsaylanParagrafYazTipi"/>
    <w:uiPriority w:val="99"/>
    <w:unhideWhenUsed/>
    <w:rsid w:val="00972938"/>
    <w:rPr>
      <w:color w:val="0000FF" w:themeColor="hyperlink"/>
      <w:u w:val="single"/>
    </w:rPr>
  </w:style>
  <w:style w:type="character" w:styleId="Gl">
    <w:name w:val="Strong"/>
    <w:basedOn w:val="VarsaylanParagrafYazTipi"/>
    <w:uiPriority w:val="22"/>
    <w:qFormat/>
    <w:rsid w:val="00182DE2"/>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hyblojistik.com"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info@hyblojistik.co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info@hyblojistik.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1045</Words>
  <Characters>5960</Characters>
  <Application>Microsoft Office Word</Application>
  <DocSecurity>0</DocSecurity>
  <Lines>49</Lines>
  <Paragraphs>13</Paragraphs>
  <ScaleCrop>false</ScaleCrop>
  <Company/>
  <LinksUpToDate>false</LinksUpToDate>
  <CharactersWithSpaces>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BAYSAL</dc:creator>
  <cp:lastModifiedBy>Uğur Ekinci</cp:lastModifiedBy>
  <cp:revision>6</cp:revision>
  <dcterms:created xsi:type="dcterms:W3CDTF">2025-11-24T22:36:00Z</dcterms:created>
  <dcterms:modified xsi:type="dcterms:W3CDTF">2025-11-24T22:46:00Z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Microsoft® Word 2016</vt:lpwstr>
  </property>
  <property fmtid="{D5CDD505-2E9C-101B-9397-08002B2CF9AE}" pid="4" name="LastSaved">
    <vt:filetime>2025-11-24T00:00:00Z</vt:filetime>
  </property>
  <property fmtid="{D5CDD505-2E9C-101B-9397-08002B2CF9AE}" pid="5" name="Producer">
    <vt:lpwstr>www.ilovepdf.com</vt:lpwstr>
  </property>
</Properties>
</file>